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W w:w="0" w:type="auto"/>
        <w:tblLook w:val="04A0"/>
      </w:tblPr>
      <w:tblGrid>
        <w:gridCol w:w="3618"/>
        <w:gridCol w:w="3510"/>
      </w:tblGrid>
      <w:tr w:rsidR="00027F1E" w:rsidTr="00A91D6F">
        <w:tc>
          <w:tcPr>
            <w:tcW w:w="3618" w:type="dxa"/>
          </w:tcPr>
          <w:p w:rsidR="00027F1E" w:rsidRPr="00A91D6F" w:rsidRDefault="00027F1E" w:rsidP="00027F1E">
            <w:pPr>
              <w:rPr>
                <w:b/>
                <w:sz w:val="24"/>
                <w:szCs w:val="24"/>
              </w:rPr>
            </w:pPr>
            <w:r w:rsidRPr="00A91D6F">
              <w:rPr>
                <w:b/>
                <w:sz w:val="24"/>
                <w:szCs w:val="24"/>
              </w:rPr>
              <w:t>Application ID:</w:t>
            </w:r>
          </w:p>
          <w:p w:rsidR="00027F1E" w:rsidRPr="00A91D6F" w:rsidRDefault="00027F1E" w:rsidP="00027F1E">
            <w:pPr>
              <w:rPr>
                <w:b/>
                <w:sz w:val="24"/>
                <w:szCs w:val="24"/>
              </w:rPr>
            </w:pPr>
          </w:p>
        </w:tc>
        <w:tc>
          <w:tcPr>
            <w:tcW w:w="3510" w:type="dxa"/>
          </w:tcPr>
          <w:p w:rsidR="00427FC9" w:rsidRDefault="005B696C" w:rsidP="00027F1E">
            <w:pPr>
              <w:rPr>
                <w:b/>
              </w:rPr>
            </w:pPr>
            <w:r w:rsidRPr="005B696C">
              <w:rPr>
                <w:b/>
              </w:rPr>
              <w:t>1-868-21199</w:t>
            </w:r>
          </w:p>
        </w:tc>
      </w:tr>
      <w:tr w:rsidR="00027F1E" w:rsidTr="00A91D6F">
        <w:tc>
          <w:tcPr>
            <w:tcW w:w="3618" w:type="dxa"/>
          </w:tcPr>
          <w:p w:rsidR="00027F1E" w:rsidRPr="00A91D6F" w:rsidRDefault="001E1FA9" w:rsidP="00027F1E">
            <w:pPr>
              <w:rPr>
                <w:b/>
                <w:sz w:val="24"/>
                <w:szCs w:val="24"/>
              </w:rPr>
            </w:pPr>
            <w:r w:rsidRPr="00A91D6F">
              <w:rPr>
                <w:b/>
                <w:sz w:val="24"/>
                <w:szCs w:val="24"/>
              </w:rPr>
              <w:t>Entity/Applicant</w:t>
            </w:r>
            <w:r w:rsidR="00027F1E" w:rsidRPr="00A91D6F">
              <w:rPr>
                <w:b/>
                <w:sz w:val="24"/>
                <w:szCs w:val="24"/>
              </w:rPr>
              <w:t xml:space="preserve"> Name: </w:t>
            </w:r>
          </w:p>
          <w:p w:rsidR="00027F1E" w:rsidRPr="00A91D6F" w:rsidRDefault="00027F1E" w:rsidP="00027F1E">
            <w:pPr>
              <w:rPr>
                <w:b/>
                <w:sz w:val="24"/>
                <w:szCs w:val="24"/>
              </w:rPr>
            </w:pPr>
          </w:p>
        </w:tc>
        <w:tc>
          <w:tcPr>
            <w:tcW w:w="3510" w:type="dxa"/>
          </w:tcPr>
          <w:p w:rsidR="00027F1E" w:rsidRDefault="00E30C51" w:rsidP="00027F1E">
            <w:pPr>
              <w:rPr>
                <w:b/>
              </w:rPr>
            </w:pPr>
            <w:proofErr w:type="spellStart"/>
            <w:r w:rsidRPr="00E30C51">
              <w:rPr>
                <w:b/>
              </w:rPr>
              <w:t>Afilias</w:t>
            </w:r>
            <w:proofErr w:type="spellEnd"/>
            <w:r w:rsidRPr="00E30C51">
              <w:rPr>
                <w:b/>
              </w:rPr>
              <w:t xml:space="preserve"> Limited</w:t>
            </w:r>
          </w:p>
        </w:tc>
      </w:tr>
      <w:tr w:rsidR="00027F1E" w:rsidTr="00A91D6F">
        <w:tc>
          <w:tcPr>
            <w:tcW w:w="3618" w:type="dxa"/>
          </w:tcPr>
          <w:p w:rsidR="00027F1E" w:rsidRPr="00A91D6F" w:rsidRDefault="001E1FA9" w:rsidP="00027F1E">
            <w:pPr>
              <w:rPr>
                <w:b/>
                <w:sz w:val="24"/>
                <w:szCs w:val="24"/>
              </w:rPr>
            </w:pPr>
            <w:r w:rsidRPr="00A91D6F">
              <w:rPr>
                <w:b/>
                <w:sz w:val="24"/>
                <w:szCs w:val="24"/>
              </w:rPr>
              <w:t xml:space="preserve">String: </w:t>
            </w:r>
          </w:p>
        </w:tc>
        <w:tc>
          <w:tcPr>
            <w:tcW w:w="3510" w:type="dxa"/>
          </w:tcPr>
          <w:p w:rsidR="00027F1E" w:rsidRDefault="005B696C" w:rsidP="00027F1E">
            <w:pPr>
              <w:rPr>
                <w:b/>
              </w:rPr>
            </w:pPr>
            <w:r>
              <w:rPr>
                <w:b/>
              </w:rPr>
              <w:t>BET</w:t>
            </w:r>
          </w:p>
          <w:p w:rsidR="0011753A" w:rsidRDefault="0011753A" w:rsidP="00027F1E">
            <w:pPr>
              <w:rPr>
                <w:b/>
              </w:rPr>
            </w:pPr>
          </w:p>
        </w:tc>
      </w:tr>
      <w:tr w:rsidR="00D60A75" w:rsidTr="00A91D6F">
        <w:tc>
          <w:tcPr>
            <w:tcW w:w="3618" w:type="dxa"/>
          </w:tcPr>
          <w:p w:rsidR="00D60A75" w:rsidRPr="00A91D6F" w:rsidRDefault="00D60A75" w:rsidP="00BB0940">
            <w:pPr>
              <w:rPr>
                <w:b/>
                <w:sz w:val="24"/>
                <w:szCs w:val="24"/>
              </w:rPr>
            </w:pPr>
            <w:r w:rsidRPr="00A91D6F">
              <w:rPr>
                <w:b/>
                <w:sz w:val="24"/>
                <w:szCs w:val="24"/>
              </w:rPr>
              <w:t xml:space="preserve">Early Warning Issue Date: </w:t>
            </w:r>
          </w:p>
          <w:p w:rsidR="00D60A75" w:rsidRPr="00002261" w:rsidRDefault="00D60A75" w:rsidP="00BB0940">
            <w:pPr>
              <w:rPr>
                <w:sz w:val="24"/>
                <w:szCs w:val="24"/>
              </w:rPr>
            </w:pPr>
          </w:p>
        </w:tc>
        <w:tc>
          <w:tcPr>
            <w:tcW w:w="3510" w:type="dxa"/>
          </w:tcPr>
          <w:p w:rsidR="00D60A75" w:rsidRDefault="00002261" w:rsidP="00027F1E">
            <w:pPr>
              <w:rPr>
                <w:b/>
              </w:rPr>
            </w:pPr>
            <w:r w:rsidRPr="00002261">
              <w:rPr>
                <w:sz w:val="24"/>
                <w:szCs w:val="24"/>
              </w:rPr>
              <w:t>(</w:t>
            </w:r>
            <w:r>
              <w:rPr>
                <w:sz w:val="24"/>
                <w:szCs w:val="24"/>
              </w:rPr>
              <w:t xml:space="preserve">this box </w:t>
            </w:r>
            <w:r w:rsidRPr="00002261">
              <w:rPr>
                <w:sz w:val="24"/>
                <w:szCs w:val="24"/>
              </w:rPr>
              <w:t>to be filled in by GAC Secretariat only)</w:t>
            </w:r>
          </w:p>
        </w:tc>
      </w:tr>
    </w:tbl>
    <w:p w:rsidR="00027F1E" w:rsidRDefault="00027F1E" w:rsidP="00027F1E">
      <w:pPr>
        <w:rPr>
          <w:b/>
        </w:rPr>
      </w:pPr>
      <w:r>
        <w:rPr>
          <w:b/>
        </w:rPr>
        <w:t xml:space="preserve"> </w:t>
      </w:r>
    </w:p>
    <w:p w:rsidR="00A91D6F" w:rsidRPr="00A91D6F" w:rsidRDefault="00A91D6F" w:rsidP="00A91D6F">
      <w:pPr>
        <w:spacing w:line="240" w:lineRule="auto"/>
        <w:rPr>
          <w:b/>
          <w:sz w:val="24"/>
          <w:szCs w:val="24"/>
        </w:rPr>
      </w:pPr>
      <w:r w:rsidRPr="00A91D6F">
        <w:rPr>
          <w:b/>
          <w:sz w:val="24"/>
          <w:szCs w:val="24"/>
        </w:rPr>
        <w:t>Early Warning Description</w:t>
      </w:r>
      <w:r w:rsidR="0031218D">
        <w:rPr>
          <w:b/>
          <w:sz w:val="24"/>
          <w:szCs w:val="24"/>
        </w:rPr>
        <w:t xml:space="preserve"> – This will be posted publicly</w:t>
      </w:r>
      <w:r w:rsidRPr="00A91D6F">
        <w:rPr>
          <w:b/>
          <w:sz w:val="24"/>
          <w:szCs w:val="24"/>
        </w:rPr>
        <w:t>:</w:t>
      </w:r>
    </w:p>
    <w:tbl>
      <w:tblPr>
        <w:tblStyle w:val="TableGrid"/>
        <w:tblW w:w="9464" w:type="dxa"/>
        <w:tblLook w:val="04A0"/>
      </w:tblPr>
      <w:tblGrid>
        <w:gridCol w:w="9464"/>
      </w:tblGrid>
      <w:tr w:rsidR="00A91D6F" w:rsidTr="00BA3CCE">
        <w:trPr>
          <w:trHeight w:val="2252"/>
        </w:trPr>
        <w:tc>
          <w:tcPr>
            <w:tcW w:w="9464" w:type="dxa"/>
          </w:tcPr>
          <w:p w:rsidR="00427FC9" w:rsidRDefault="00583AD0" w:rsidP="005B696C">
            <w:pPr>
              <w:autoSpaceDE w:val="0"/>
              <w:autoSpaceDN w:val="0"/>
              <w:adjustRightInd w:val="0"/>
              <w:spacing w:before="120" w:after="120"/>
              <w:rPr>
                <w:rFonts w:ascii="ArialMT" w:hAnsi="ArialMT" w:cs="ArialMT"/>
              </w:rPr>
            </w:pPr>
            <w:r w:rsidRPr="0047663B">
              <w:rPr>
                <w:rFonts w:ascii="ArialMT" w:hAnsi="ArialMT" w:cs="ArialMT"/>
              </w:rPr>
              <w:t xml:space="preserve">The government of Islamic Republic of Iran </w:t>
            </w:r>
            <w:r>
              <w:rPr>
                <w:rFonts w:ascii="ArialMT" w:hAnsi="ArialMT" w:cs="ArialMT"/>
              </w:rPr>
              <w:t>would</w:t>
            </w:r>
            <w:r w:rsidR="0047663B">
              <w:rPr>
                <w:rFonts w:ascii="ArialMT" w:hAnsi="ArialMT" w:cs="ArialMT"/>
              </w:rPr>
              <w:t xml:space="preserve"> </w:t>
            </w:r>
            <w:r>
              <w:rPr>
                <w:rFonts w:ascii="ArialMT" w:hAnsi="ArialMT" w:cs="ArialMT"/>
              </w:rPr>
              <w:t>like to express its serious concerns toward “.</w:t>
            </w:r>
            <w:r w:rsidR="005B696C">
              <w:rPr>
                <w:rFonts w:ascii="ArialMT" w:hAnsi="ArialMT" w:cs="ArialMT"/>
              </w:rPr>
              <w:t>BET</w:t>
            </w:r>
            <w:r>
              <w:rPr>
                <w:rFonts w:ascii="ArialMT" w:hAnsi="ArialMT" w:cs="ArialMT"/>
              </w:rPr>
              <w:t xml:space="preserve">” new </w:t>
            </w:r>
            <w:proofErr w:type="spellStart"/>
            <w:r>
              <w:rPr>
                <w:rFonts w:ascii="ArialMT" w:hAnsi="ArialMT" w:cs="ArialMT"/>
              </w:rPr>
              <w:t>gTLD</w:t>
            </w:r>
            <w:proofErr w:type="spellEnd"/>
            <w:r>
              <w:rPr>
                <w:rFonts w:ascii="ArialMT" w:hAnsi="ArialMT" w:cs="ArialMT"/>
              </w:rPr>
              <w:t xml:space="preserve"> application made by </w:t>
            </w:r>
            <w:proofErr w:type="spellStart"/>
            <w:r w:rsidR="00E30C51" w:rsidRPr="00E30C51">
              <w:rPr>
                <w:rFonts w:ascii="ArialMT" w:hAnsi="ArialMT" w:cs="ArialMT"/>
              </w:rPr>
              <w:t>Afilias</w:t>
            </w:r>
            <w:proofErr w:type="spellEnd"/>
            <w:r w:rsidR="00E30C51" w:rsidRPr="00E30C51">
              <w:rPr>
                <w:rFonts w:ascii="ArialMT" w:hAnsi="ArialMT" w:cs="ArialMT"/>
              </w:rPr>
              <w:t xml:space="preserve"> Limited</w:t>
            </w:r>
            <w:r w:rsidR="00CF3E84">
              <w:rPr>
                <w:rFonts w:ascii="ArialMT" w:hAnsi="ArialMT" w:cs="ArialMT"/>
              </w:rPr>
              <w:t>,</w:t>
            </w:r>
            <w:r w:rsidR="00F44F52">
              <w:rPr>
                <w:rFonts w:ascii="ArialMT" w:hAnsi="ArialMT" w:cs="ArialMT"/>
              </w:rPr>
              <w:t xml:space="preserve"> based on the following reasons:</w:t>
            </w:r>
          </w:p>
          <w:p w:rsidR="008D64E4" w:rsidRPr="008D64E4" w:rsidRDefault="008D64E4" w:rsidP="008D64E4">
            <w:pPr>
              <w:pStyle w:val="ListParagraph"/>
              <w:numPr>
                <w:ilvl w:val="0"/>
                <w:numId w:val="8"/>
              </w:numPr>
              <w:autoSpaceDE w:val="0"/>
              <w:autoSpaceDN w:val="0"/>
              <w:adjustRightInd w:val="0"/>
              <w:rPr>
                <w:rFonts w:ascii="Arial-BoldMT" w:hAnsi="Arial-BoldMT" w:cs="Arial-BoldMT"/>
              </w:rPr>
            </w:pPr>
            <w:r w:rsidRPr="008D64E4">
              <w:rPr>
                <w:rFonts w:ascii="Arial-BoldMT" w:hAnsi="Arial-BoldMT" w:cs="Arial-BoldMT"/>
              </w:rPr>
              <w:t>According to believes and values of Islamic Republic of Iran the new applied for TLD is in conflict with ethical standards.</w:t>
            </w:r>
          </w:p>
          <w:p w:rsidR="008D64E4" w:rsidRPr="008D64E4" w:rsidRDefault="008D64E4" w:rsidP="008D64E4">
            <w:pPr>
              <w:pStyle w:val="ListParagraph"/>
              <w:numPr>
                <w:ilvl w:val="0"/>
                <w:numId w:val="8"/>
              </w:numPr>
              <w:autoSpaceDE w:val="0"/>
              <w:autoSpaceDN w:val="0"/>
              <w:adjustRightInd w:val="0"/>
              <w:rPr>
                <w:rFonts w:ascii="Arial-BoldMT" w:hAnsi="Arial-BoldMT" w:cs="Arial-BoldMT"/>
              </w:rPr>
            </w:pPr>
            <w:r w:rsidRPr="008D64E4">
              <w:rPr>
                <w:rFonts w:ascii="Arial-BoldMT" w:hAnsi="Arial-BoldMT" w:cs="Arial-BoldMT"/>
              </w:rPr>
              <w:t xml:space="preserve">From rational view point any action that lead to agitation and irritation of the humanity and have deleterious behavioral impact are not acceptable.  </w:t>
            </w:r>
          </w:p>
          <w:p w:rsidR="00A91D6F" w:rsidRPr="0063696B" w:rsidRDefault="008D64E4" w:rsidP="008D64E4">
            <w:pPr>
              <w:pStyle w:val="ListParagraph"/>
              <w:numPr>
                <w:ilvl w:val="0"/>
                <w:numId w:val="8"/>
              </w:numPr>
              <w:autoSpaceDE w:val="0"/>
              <w:autoSpaceDN w:val="0"/>
              <w:adjustRightInd w:val="0"/>
              <w:spacing w:before="120" w:after="120"/>
              <w:rPr>
                <w:rFonts w:ascii="ArialMT" w:hAnsi="ArialMT" w:cs="ArialMT"/>
              </w:rPr>
            </w:pPr>
            <w:r w:rsidRPr="008D64E4">
              <w:rPr>
                <w:rFonts w:ascii="Arial-BoldMT" w:hAnsi="Arial-BoldMT" w:cs="Arial-BoldMT"/>
              </w:rPr>
              <w:t>The new applied for TLD can encourage people on doing non-religious, unethical and non rational actions in any society.</w:t>
            </w:r>
          </w:p>
        </w:tc>
      </w:tr>
    </w:tbl>
    <w:p w:rsidR="00A91D6F" w:rsidRDefault="00A91D6F" w:rsidP="00027F1E">
      <w:pPr>
        <w:rPr>
          <w:b/>
          <w:u w:val="single"/>
        </w:rPr>
      </w:pPr>
    </w:p>
    <w:p w:rsidR="00027F1E" w:rsidRPr="00A91D6F" w:rsidRDefault="00027F1E" w:rsidP="00A91D6F">
      <w:pPr>
        <w:spacing w:line="240" w:lineRule="auto"/>
        <w:rPr>
          <w:b/>
          <w:sz w:val="24"/>
          <w:szCs w:val="24"/>
        </w:rPr>
      </w:pPr>
      <w:r w:rsidRPr="00A91D6F">
        <w:rPr>
          <w:b/>
          <w:sz w:val="24"/>
          <w:szCs w:val="24"/>
        </w:rPr>
        <w:t>Reason</w:t>
      </w:r>
      <w:r w:rsidR="00A91D6F" w:rsidRPr="00A91D6F">
        <w:rPr>
          <w:b/>
          <w:sz w:val="24"/>
          <w:szCs w:val="24"/>
        </w:rPr>
        <w:t>/Rational</w:t>
      </w:r>
      <w:r w:rsidR="00D60A75">
        <w:rPr>
          <w:b/>
          <w:sz w:val="24"/>
          <w:szCs w:val="24"/>
        </w:rPr>
        <w:t>e</w:t>
      </w:r>
      <w:r w:rsidRPr="00A91D6F">
        <w:rPr>
          <w:b/>
          <w:sz w:val="24"/>
          <w:szCs w:val="24"/>
        </w:rPr>
        <w:t xml:space="preserve"> for the Warning</w:t>
      </w:r>
      <w:r w:rsidR="0031218D">
        <w:rPr>
          <w:b/>
          <w:sz w:val="24"/>
          <w:szCs w:val="24"/>
        </w:rPr>
        <w:t xml:space="preserve"> – This will be posted publicly</w:t>
      </w:r>
      <w:r w:rsidRPr="00A91D6F">
        <w:rPr>
          <w:b/>
          <w:sz w:val="24"/>
          <w:szCs w:val="24"/>
        </w:rPr>
        <w:t xml:space="preserve">: </w:t>
      </w:r>
    </w:p>
    <w:tbl>
      <w:tblPr>
        <w:tblStyle w:val="TableGrid"/>
        <w:tblW w:w="9644" w:type="dxa"/>
        <w:tblLook w:val="04A0"/>
      </w:tblPr>
      <w:tblGrid>
        <w:gridCol w:w="9644"/>
      </w:tblGrid>
      <w:tr w:rsidR="00BA3CCE" w:rsidTr="00BA3CCE">
        <w:trPr>
          <w:trHeight w:val="5632"/>
        </w:trPr>
        <w:tc>
          <w:tcPr>
            <w:tcW w:w="9644" w:type="dxa"/>
          </w:tcPr>
          <w:p w:rsidR="008D64E4" w:rsidRPr="008D64E4" w:rsidRDefault="008D64E4" w:rsidP="008D64E4">
            <w:pPr>
              <w:autoSpaceDE w:val="0"/>
              <w:autoSpaceDN w:val="0"/>
              <w:adjustRightInd w:val="0"/>
              <w:spacing w:before="120" w:after="120"/>
              <w:rPr>
                <w:rFonts w:ascii="Arial-BoldMT" w:hAnsi="Arial-BoldMT" w:cs="Arial-BoldMT"/>
              </w:rPr>
            </w:pPr>
            <w:r w:rsidRPr="008D64E4">
              <w:rPr>
                <w:rFonts w:ascii="Arial-BoldMT" w:hAnsi="Arial-BoldMT" w:cs="Arial-BoldMT"/>
              </w:rPr>
              <w:t xml:space="preserve">According to believes and values of Islamic Republic of Iran the applied for new </w:t>
            </w:r>
            <w:proofErr w:type="spellStart"/>
            <w:r w:rsidRPr="008D64E4">
              <w:rPr>
                <w:rFonts w:ascii="Arial-BoldMT" w:hAnsi="Arial-BoldMT" w:cs="Arial-BoldMT"/>
              </w:rPr>
              <w:t>gTLD</w:t>
            </w:r>
            <w:proofErr w:type="spellEnd"/>
            <w:r w:rsidRPr="008D64E4">
              <w:rPr>
                <w:rFonts w:ascii="Arial-BoldMT" w:hAnsi="Arial-BoldMT" w:cs="Arial-BoldMT"/>
              </w:rPr>
              <w:t xml:space="preserve"> is in conflict with ethical standards. From rational view point any action that lead to agitation and irritation of the humanity and faith; and have deleterious behavioral impacts which are not permitted.</w:t>
            </w:r>
          </w:p>
          <w:p w:rsidR="008D64E4" w:rsidRPr="008D64E4" w:rsidRDefault="008D64E4" w:rsidP="008D64E4">
            <w:pPr>
              <w:autoSpaceDE w:val="0"/>
              <w:autoSpaceDN w:val="0"/>
              <w:adjustRightInd w:val="0"/>
              <w:spacing w:before="120" w:after="120"/>
              <w:rPr>
                <w:rFonts w:ascii="Arial-BoldMT" w:hAnsi="Arial-BoldMT" w:cs="Arial-BoldMT"/>
              </w:rPr>
            </w:pPr>
            <w:r w:rsidRPr="008D64E4">
              <w:rPr>
                <w:rFonts w:ascii="Arial-BoldMT" w:hAnsi="Arial-BoldMT" w:cs="Arial-BoldMT"/>
              </w:rPr>
              <w:t xml:space="preserve">The applied for new </w:t>
            </w:r>
            <w:proofErr w:type="spellStart"/>
            <w:r w:rsidRPr="008D64E4">
              <w:rPr>
                <w:rFonts w:ascii="Arial-BoldMT" w:hAnsi="Arial-BoldMT" w:cs="Arial-BoldMT"/>
              </w:rPr>
              <w:t>gTLD</w:t>
            </w:r>
            <w:proofErr w:type="spellEnd"/>
            <w:r w:rsidRPr="008D64E4">
              <w:rPr>
                <w:rFonts w:ascii="Arial-BoldMT" w:hAnsi="Arial-BoldMT" w:cs="Arial-BoldMT"/>
              </w:rPr>
              <w:t xml:space="preserve"> can encourage people on doing non-religious, unethical and non rational actions.</w:t>
            </w:r>
          </w:p>
          <w:p w:rsidR="008D64E4" w:rsidRPr="008D64E4" w:rsidRDefault="008D64E4" w:rsidP="008D64E4">
            <w:pPr>
              <w:autoSpaceDE w:val="0"/>
              <w:autoSpaceDN w:val="0"/>
              <w:adjustRightInd w:val="0"/>
              <w:spacing w:before="120" w:after="120"/>
              <w:rPr>
                <w:rFonts w:ascii="Arial-BoldMT" w:hAnsi="Arial-BoldMT" w:cs="Arial-BoldMT"/>
              </w:rPr>
            </w:pPr>
            <w:r w:rsidRPr="008D64E4">
              <w:rPr>
                <w:rFonts w:ascii="Arial-BoldMT" w:hAnsi="Arial-BoldMT" w:cs="Arial-BoldMT"/>
              </w:rPr>
              <w:t>The applicant has not worked on any legislation or roles to prevent the registration of domain names under applied for TLD in Islamic and other sensitive countries, which is an aggression to the sensitive communities’ beliefs and regulations, causing many Unpredictable results.</w:t>
            </w:r>
          </w:p>
          <w:p w:rsidR="008D64E4" w:rsidRPr="008D64E4" w:rsidRDefault="008D64E4" w:rsidP="008D64E4">
            <w:pPr>
              <w:autoSpaceDE w:val="0"/>
              <w:autoSpaceDN w:val="0"/>
              <w:adjustRightInd w:val="0"/>
              <w:spacing w:before="120" w:after="120"/>
              <w:rPr>
                <w:rFonts w:ascii="Arial-BoldMT" w:hAnsi="Arial-BoldMT" w:cs="Arial-BoldMT"/>
              </w:rPr>
            </w:pPr>
          </w:p>
          <w:p w:rsidR="00A25732" w:rsidRDefault="007D507A" w:rsidP="008D64E4">
            <w:pPr>
              <w:spacing w:before="120" w:after="120"/>
              <w:rPr>
                <w:b/>
              </w:rPr>
            </w:pPr>
            <w:r>
              <w:rPr>
                <w:rFonts w:ascii="Arial-BoldMT" w:hAnsi="Arial-BoldMT" w:cs="Arial-BoldMT"/>
              </w:rPr>
              <w:t>So</w:t>
            </w:r>
            <w:r w:rsidR="008D64E4" w:rsidRPr="008D64E4">
              <w:rPr>
                <w:rFonts w:ascii="Arial-BoldMT" w:hAnsi="Arial-BoldMT" w:cs="Arial-BoldMT"/>
              </w:rPr>
              <w:t xml:space="preserve"> the government of the Islamic Republic of Iran would like to express its serious concern on the applied for TLD, asking ICANN to not to approve the applied for TLD unless the applicant modifies its rules and regulations in a clear way to prevent the registrations under the applied for TLD in the countries with serious concerns.</w:t>
            </w:r>
          </w:p>
        </w:tc>
      </w:tr>
    </w:tbl>
    <w:p w:rsidR="00027F1E" w:rsidRDefault="00027F1E" w:rsidP="00027F1E">
      <w:pPr>
        <w:rPr>
          <w:b/>
        </w:rPr>
      </w:pPr>
    </w:p>
    <w:p w:rsidR="00A91D6F" w:rsidRDefault="00D60A75" w:rsidP="00A91D6F">
      <w:pPr>
        <w:spacing w:line="240" w:lineRule="auto"/>
        <w:rPr>
          <w:b/>
          <w:sz w:val="24"/>
          <w:szCs w:val="24"/>
        </w:rPr>
      </w:pPr>
      <w:r>
        <w:rPr>
          <w:b/>
          <w:sz w:val="24"/>
          <w:szCs w:val="24"/>
        </w:rPr>
        <w:lastRenderedPageBreak/>
        <w:t>Supporting</w:t>
      </w:r>
      <w:r w:rsidR="00A91D6F" w:rsidRPr="00A91D6F">
        <w:rPr>
          <w:b/>
          <w:sz w:val="24"/>
          <w:szCs w:val="24"/>
        </w:rPr>
        <w:t xml:space="preserve"> </w:t>
      </w:r>
      <w:r w:rsidR="00AF01F3">
        <w:rPr>
          <w:b/>
          <w:sz w:val="24"/>
          <w:szCs w:val="24"/>
        </w:rPr>
        <w:t>GAC Members</w:t>
      </w:r>
      <w:r w:rsidR="00A91D6F" w:rsidRPr="00A91D6F">
        <w:rPr>
          <w:b/>
          <w:sz w:val="24"/>
          <w:szCs w:val="24"/>
        </w:rPr>
        <w:t xml:space="preserve"> (Optional):</w:t>
      </w:r>
    </w:p>
    <w:p w:rsidR="00143307" w:rsidRPr="00A91D6F" w:rsidRDefault="005D0649" w:rsidP="00A91D6F">
      <w:pPr>
        <w:spacing w:line="240" w:lineRule="auto"/>
        <w:rPr>
          <w:b/>
          <w:sz w:val="24"/>
          <w:szCs w:val="24"/>
        </w:rPr>
      </w:pPr>
      <w:r>
        <w:rPr>
          <w:b/>
          <w:sz w:val="24"/>
          <w:szCs w:val="24"/>
        </w:rPr>
        <w:fldChar w:fldCharType="begin">
          <w:ffData>
            <w:name w:val="Check1"/>
            <w:enabled/>
            <w:calcOnExit w:val="0"/>
            <w:checkBox>
              <w:sizeAuto/>
              <w:default w:val="0"/>
            </w:checkBox>
          </w:ffData>
        </w:fldChar>
      </w:r>
      <w:bookmarkStart w:id="0" w:name="Check1"/>
      <w:r w:rsidR="00143307">
        <w:rPr>
          <w:b/>
          <w:sz w:val="24"/>
          <w:szCs w:val="24"/>
        </w:rPr>
        <w:instrText xml:space="preserve"> FORMCHECKBOX </w:instrText>
      </w:r>
      <w:r>
        <w:rPr>
          <w:b/>
          <w:sz w:val="24"/>
          <w:szCs w:val="24"/>
        </w:rPr>
      </w:r>
      <w:r>
        <w:rPr>
          <w:b/>
          <w:sz w:val="24"/>
          <w:szCs w:val="24"/>
        </w:rPr>
        <w:fldChar w:fldCharType="separate"/>
      </w:r>
      <w:r>
        <w:rPr>
          <w:b/>
          <w:sz w:val="24"/>
          <w:szCs w:val="24"/>
        </w:rPr>
        <w:fldChar w:fldCharType="end"/>
      </w:r>
      <w:bookmarkEnd w:id="0"/>
      <w:r w:rsidR="00143307">
        <w:rPr>
          <w:b/>
          <w:sz w:val="24"/>
          <w:szCs w:val="24"/>
        </w:rPr>
        <w:t xml:space="preserve"> I agree to include the supporting GAC members in the publication of this Early Warning</w:t>
      </w:r>
    </w:p>
    <w:tbl>
      <w:tblPr>
        <w:tblStyle w:val="TableGrid"/>
        <w:tblW w:w="0" w:type="auto"/>
        <w:tblLook w:val="04A0"/>
      </w:tblPr>
      <w:tblGrid>
        <w:gridCol w:w="4788"/>
        <w:gridCol w:w="4788"/>
      </w:tblGrid>
      <w:tr w:rsidR="00A91D6F" w:rsidTr="00A91D6F">
        <w:tc>
          <w:tcPr>
            <w:tcW w:w="4788" w:type="dxa"/>
          </w:tcPr>
          <w:p w:rsidR="00A91D6F" w:rsidRDefault="00A91D6F" w:rsidP="00027F1E">
            <w:pPr>
              <w:rPr>
                <w:b/>
              </w:rPr>
            </w:pPr>
          </w:p>
        </w:tc>
        <w:tc>
          <w:tcPr>
            <w:tcW w:w="4788" w:type="dxa"/>
          </w:tcPr>
          <w:p w:rsidR="00A91D6F" w:rsidRDefault="00A91D6F" w:rsidP="00027F1E">
            <w:pPr>
              <w:rPr>
                <w:b/>
              </w:rPr>
            </w:pPr>
          </w:p>
        </w:tc>
      </w:tr>
      <w:tr w:rsidR="00A91D6F" w:rsidTr="00A91D6F">
        <w:tc>
          <w:tcPr>
            <w:tcW w:w="4788" w:type="dxa"/>
          </w:tcPr>
          <w:p w:rsidR="00A91D6F" w:rsidRDefault="00A91D6F" w:rsidP="00027F1E">
            <w:pPr>
              <w:rPr>
                <w:b/>
              </w:rPr>
            </w:pPr>
          </w:p>
        </w:tc>
        <w:tc>
          <w:tcPr>
            <w:tcW w:w="4788" w:type="dxa"/>
          </w:tcPr>
          <w:p w:rsidR="00A91D6F" w:rsidRDefault="00A91D6F" w:rsidP="00027F1E">
            <w:pPr>
              <w:rPr>
                <w:b/>
              </w:rPr>
            </w:pPr>
          </w:p>
        </w:tc>
      </w:tr>
      <w:tr w:rsidR="00A91D6F" w:rsidTr="00A91D6F">
        <w:tc>
          <w:tcPr>
            <w:tcW w:w="4788" w:type="dxa"/>
          </w:tcPr>
          <w:p w:rsidR="00A91D6F" w:rsidRDefault="00A91D6F" w:rsidP="00027F1E">
            <w:pPr>
              <w:rPr>
                <w:b/>
              </w:rPr>
            </w:pPr>
          </w:p>
        </w:tc>
        <w:tc>
          <w:tcPr>
            <w:tcW w:w="4788" w:type="dxa"/>
          </w:tcPr>
          <w:p w:rsidR="00A91D6F" w:rsidRDefault="00A91D6F" w:rsidP="00027F1E">
            <w:pPr>
              <w:rPr>
                <w:b/>
              </w:rPr>
            </w:pPr>
          </w:p>
        </w:tc>
      </w:tr>
      <w:tr w:rsidR="00A91D6F" w:rsidTr="00A91D6F">
        <w:tc>
          <w:tcPr>
            <w:tcW w:w="4788" w:type="dxa"/>
          </w:tcPr>
          <w:p w:rsidR="00A91D6F" w:rsidRDefault="00A91D6F" w:rsidP="00027F1E">
            <w:pPr>
              <w:rPr>
                <w:b/>
              </w:rPr>
            </w:pPr>
          </w:p>
        </w:tc>
        <w:tc>
          <w:tcPr>
            <w:tcW w:w="4788" w:type="dxa"/>
          </w:tcPr>
          <w:p w:rsidR="00A91D6F" w:rsidRDefault="00A91D6F" w:rsidP="00027F1E">
            <w:pPr>
              <w:rPr>
                <w:b/>
              </w:rPr>
            </w:pPr>
          </w:p>
        </w:tc>
      </w:tr>
    </w:tbl>
    <w:p w:rsidR="00A91D6F" w:rsidRDefault="00A91D6F" w:rsidP="00027F1E">
      <w:pPr>
        <w:rPr>
          <w:b/>
        </w:rPr>
      </w:pPr>
    </w:p>
    <w:p w:rsidR="001E1FA9" w:rsidRPr="00A91D6F" w:rsidRDefault="001E1FA9" w:rsidP="00A91D6F">
      <w:pPr>
        <w:spacing w:line="240" w:lineRule="auto"/>
        <w:rPr>
          <w:b/>
          <w:sz w:val="24"/>
          <w:szCs w:val="24"/>
        </w:rPr>
      </w:pPr>
      <w:r w:rsidRPr="00A91D6F">
        <w:rPr>
          <w:b/>
          <w:sz w:val="24"/>
          <w:szCs w:val="24"/>
        </w:rPr>
        <w:t>Possible Remediation</w:t>
      </w:r>
      <w:r w:rsidR="0031218D">
        <w:rPr>
          <w:b/>
          <w:sz w:val="24"/>
          <w:szCs w:val="24"/>
        </w:rPr>
        <w:t xml:space="preserve"> steps for Applicant – This will be posted publicly</w:t>
      </w:r>
      <w:r w:rsidR="00A91D6F" w:rsidRPr="00A91D6F">
        <w:rPr>
          <w:b/>
          <w:sz w:val="24"/>
          <w:szCs w:val="24"/>
        </w:rPr>
        <w:t>:</w:t>
      </w:r>
    </w:p>
    <w:tbl>
      <w:tblPr>
        <w:tblStyle w:val="TableGrid"/>
        <w:tblW w:w="0" w:type="auto"/>
        <w:tblLook w:val="04A0"/>
      </w:tblPr>
      <w:tblGrid>
        <w:gridCol w:w="9576"/>
      </w:tblGrid>
      <w:tr w:rsidR="001E1FA9" w:rsidTr="001E1FA9">
        <w:tc>
          <w:tcPr>
            <w:tcW w:w="9576" w:type="dxa"/>
          </w:tcPr>
          <w:p w:rsidR="00AF01F3" w:rsidRDefault="00AF01F3" w:rsidP="00AF01F3">
            <w:pPr>
              <w:pStyle w:val="ListParagraph"/>
              <w:numPr>
                <w:ilvl w:val="0"/>
                <w:numId w:val="4"/>
              </w:numPr>
            </w:pPr>
            <w:r>
              <w:t xml:space="preserve">The applicant should withdraw their application </w:t>
            </w:r>
            <w:r w:rsidR="00496E24">
              <w:t>based on the information provided above</w:t>
            </w:r>
          </w:p>
          <w:p w:rsidR="00624C33" w:rsidRPr="00496E24" w:rsidRDefault="00624C33" w:rsidP="00026285">
            <w:pPr>
              <w:pStyle w:val="ListParagraph"/>
              <w:numPr>
                <w:ilvl w:val="0"/>
                <w:numId w:val="4"/>
              </w:numPr>
            </w:pPr>
            <w:r>
              <w:t xml:space="preserve">Or the applicant should change the TLDs registration policies to clearly and effectively </w:t>
            </w:r>
            <w:r w:rsidR="007D507A" w:rsidRPr="007D507A">
              <w:t>interdict</w:t>
            </w:r>
            <w:r w:rsidR="007D507A">
              <w:t xml:space="preserve"> </w:t>
            </w:r>
            <w:r>
              <w:t xml:space="preserve">the registration of the domains in Islamic and </w:t>
            </w:r>
            <w:r w:rsidR="00026285">
              <w:t>other sensitive countries.</w:t>
            </w:r>
          </w:p>
        </w:tc>
      </w:tr>
    </w:tbl>
    <w:p w:rsidR="00A91D6F" w:rsidRDefault="00A91D6F" w:rsidP="00027F1E">
      <w:pPr>
        <w:rPr>
          <w:b/>
          <w:u w:val="single"/>
        </w:rPr>
      </w:pPr>
    </w:p>
    <w:p w:rsidR="00B2176D" w:rsidRPr="00A91D6F" w:rsidRDefault="00B2176D" w:rsidP="00B2176D">
      <w:pPr>
        <w:spacing w:line="240" w:lineRule="auto"/>
        <w:rPr>
          <w:b/>
          <w:sz w:val="24"/>
          <w:szCs w:val="24"/>
        </w:rPr>
      </w:pPr>
      <w:r>
        <w:rPr>
          <w:b/>
          <w:sz w:val="24"/>
          <w:szCs w:val="24"/>
        </w:rPr>
        <w:t xml:space="preserve">Further Notes from GAC </w:t>
      </w:r>
      <w:r w:rsidR="00BA3CCE">
        <w:rPr>
          <w:b/>
          <w:sz w:val="24"/>
          <w:szCs w:val="24"/>
        </w:rPr>
        <w:t xml:space="preserve">Member(s) </w:t>
      </w:r>
      <w:r>
        <w:rPr>
          <w:b/>
          <w:sz w:val="24"/>
          <w:szCs w:val="24"/>
        </w:rPr>
        <w:t>(Optional)</w:t>
      </w:r>
      <w:r w:rsidR="0031218D">
        <w:rPr>
          <w:b/>
          <w:sz w:val="24"/>
          <w:szCs w:val="24"/>
        </w:rPr>
        <w:t xml:space="preserve"> – This will be posted publicly</w:t>
      </w:r>
      <w:r w:rsidRPr="00A91D6F">
        <w:rPr>
          <w:b/>
          <w:sz w:val="24"/>
          <w:szCs w:val="24"/>
        </w:rPr>
        <w:t>:</w:t>
      </w:r>
    </w:p>
    <w:tbl>
      <w:tblPr>
        <w:tblStyle w:val="TableGrid"/>
        <w:tblW w:w="9644" w:type="dxa"/>
        <w:tblLook w:val="04A0"/>
      </w:tblPr>
      <w:tblGrid>
        <w:gridCol w:w="9644"/>
      </w:tblGrid>
      <w:tr w:rsidR="00B2176D" w:rsidTr="0072159C">
        <w:trPr>
          <w:trHeight w:val="1239"/>
        </w:trPr>
        <w:tc>
          <w:tcPr>
            <w:tcW w:w="9644" w:type="dxa"/>
          </w:tcPr>
          <w:p w:rsidR="00B2176D" w:rsidRDefault="00B2176D" w:rsidP="00B2176D">
            <w:pPr>
              <w:rPr>
                <w:b/>
              </w:rPr>
            </w:pPr>
          </w:p>
        </w:tc>
      </w:tr>
    </w:tbl>
    <w:p w:rsidR="00D60A75" w:rsidRDefault="00D60A75" w:rsidP="00027F1E">
      <w:pPr>
        <w:rPr>
          <w:b/>
          <w:sz w:val="28"/>
          <w:szCs w:val="28"/>
          <w:u w:val="single"/>
        </w:rPr>
      </w:pPr>
    </w:p>
    <w:p w:rsidR="001836D6" w:rsidRDefault="001836D6">
      <w:pPr>
        <w:rPr>
          <w:b/>
          <w:sz w:val="28"/>
          <w:szCs w:val="28"/>
          <w:u w:val="single"/>
        </w:rPr>
      </w:pPr>
      <w:r>
        <w:rPr>
          <w:b/>
          <w:sz w:val="28"/>
          <w:szCs w:val="28"/>
          <w:u w:val="single"/>
        </w:rPr>
        <w:br w:type="page"/>
      </w:r>
    </w:p>
    <w:p w:rsidR="00A2672E" w:rsidRDefault="00A2672E" w:rsidP="00A2672E">
      <w:pPr>
        <w:jc w:val="center"/>
        <w:rPr>
          <w:b/>
          <w:sz w:val="28"/>
          <w:szCs w:val="28"/>
          <w:u w:val="single"/>
        </w:rPr>
      </w:pPr>
      <w:r>
        <w:rPr>
          <w:b/>
          <w:sz w:val="28"/>
          <w:szCs w:val="28"/>
          <w:u w:val="single"/>
        </w:rPr>
        <w:lastRenderedPageBreak/>
        <w:t>INFORMATION FOR APPLICANTS</w:t>
      </w:r>
      <w:bookmarkStart w:id="1" w:name="_GoBack"/>
      <w:bookmarkEnd w:id="1"/>
    </w:p>
    <w:p w:rsidR="00EE083A" w:rsidRDefault="00EE083A" w:rsidP="00027F1E">
      <w:pPr>
        <w:rPr>
          <w:b/>
          <w:sz w:val="28"/>
          <w:szCs w:val="28"/>
          <w:u w:val="single"/>
        </w:rPr>
      </w:pPr>
      <w:r>
        <w:rPr>
          <w:b/>
          <w:sz w:val="28"/>
          <w:szCs w:val="28"/>
          <w:u w:val="single"/>
        </w:rPr>
        <w:t>About GAC Early Warning</w:t>
      </w:r>
    </w:p>
    <w:p w:rsidR="00EE083A" w:rsidRPr="00A2672E" w:rsidRDefault="00EE083A" w:rsidP="00A2672E">
      <w:pPr>
        <w:widowControl w:val="0"/>
        <w:autoSpaceDE w:val="0"/>
        <w:autoSpaceDN w:val="0"/>
        <w:adjustRightInd w:val="0"/>
        <w:spacing w:after="0" w:line="240" w:lineRule="auto"/>
        <w:rPr>
          <w:rFonts w:cs="Times New Roman"/>
        </w:rPr>
      </w:pPr>
      <w:r w:rsidRPr="00A2672E">
        <w:rPr>
          <w:rFonts w:cs="Century Gothic"/>
        </w:rPr>
        <w:t>The GAC Early Warning is a notice only. It is not a formal</w:t>
      </w:r>
      <w:r>
        <w:rPr>
          <w:rFonts w:cs="Times New Roman"/>
        </w:rPr>
        <w:t xml:space="preserve"> </w:t>
      </w:r>
      <w:r w:rsidRPr="00A2672E">
        <w:rPr>
          <w:rFonts w:cs="Century Gothic"/>
        </w:rPr>
        <w:t>objection, nor does it directly lead to a process that can</w:t>
      </w:r>
      <w:r>
        <w:rPr>
          <w:rFonts w:cs="Times New Roman"/>
        </w:rPr>
        <w:t xml:space="preserve"> </w:t>
      </w:r>
      <w:r w:rsidRPr="00A2672E">
        <w:rPr>
          <w:rFonts w:cs="Century Gothic"/>
        </w:rPr>
        <w:t>result in rejection of the application. However, a GAC Early</w:t>
      </w:r>
      <w:r>
        <w:rPr>
          <w:rFonts w:cs="Times New Roman"/>
        </w:rPr>
        <w:t xml:space="preserve"> </w:t>
      </w:r>
      <w:r w:rsidRPr="00A2672E">
        <w:rPr>
          <w:rFonts w:cs="Century Gothic"/>
        </w:rPr>
        <w:t>Warning should be taken seriously as it raises the likelihood</w:t>
      </w:r>
      <w:r>
        <w:rPr>
          <w:rFonts w:cs="Times New Roman"/>
        </w:rPr>
        <w:t xml:space="preserve"> </w:t>
      </w:r>
      <w:r w:rsidRPr="00A2672E">
        <w:rPr>
          <w:rFonts w:cs="Century Gothic"/>
        </w:rPr>
        <w:t>that the application could be the subject of GAC Advice</w:t>
      </w:r>
      <w:r>
        <w:rPr>
          <w:rFonts w:cs="Times New Roman"/>
        </w:rPr>
        <w:t xml:space="preserve"> </w:t>
      </w:r>
      <w:r w:rsidRPr="00A2672E">
        <w:rPr>
          <w:rFonts w:cs="Century Gothic"/>
        </w:rPr>
        <w:t xml:space="preserve">on New </w:t>
      </w:r>
      <w:proofErr w:type="spellStart"/>
      <w:r w:rsidRPr="00A2672E">
        <w:rPr>
          <w:rFonts w:cs="Century Gothic"/>
        </w:rPr>
        <w:t>gTLDs</w:t>
      </w:r>
      <w:proofErr w:type="spellEnd"/>
      <w:r w:rsidRPr="00A2672E">
        <w:rPr>
          <w:rFonts w:cs="Century Gothic"/>
        </w:rPr>
        <w:t xml:space="preserve"> or of a formal objection at a later stage in the</w:t>
      </w:r>
      <w:r>
        <w:rPr>
          <w:rFonts w:cs="Times New Roman"/>
        </w:rPr>
        <w:t xml:space="preserve"> </w:t>
      </w:r>
      <w:r w:rsidRPr="00A2672E">
        <w:rPr>
          <w:rFonts w:cs="Century Gothic"/>
        </w:rPr>
        <w:t>process.</w:t>
      </w:r>
      <w:r>
        <w:rPr>
          <w:rFonts w:cs="Century Gothic"/>
        </w:rPr>
        <w:t xml:space="preserve"> Refer to section</w:t>
      </w:r>
      <w:r w:rsidR="00CA1BDF">
        <w:rPr>
          <w:rFonts w:cs="Century Gothic"/>
        </w:rPr>
        <w:t xml:space="preserve"> 1.1.2.4 of the Applicant Guidebook (</w:t>
      </w:r>
      <w:hyperlink r:id="rId8" w:history="1">
        <w:r w:rsidR="00CA1BDF" w:rsidRPr="00820213">
          <w:rPr>
            <w:rStyle w:val="Hyperlink"/>
            <w:rFonts w:cs="Century Gothic"/>
          </w:rPr>
          <w:t>http://newgtlds.icann.org/en/applicants/agb</w:t>
        </w:r>
      </w:hyperlink>
      <w:r w:rsidR="00CA1BDF">
        <w:rPr>
          <w:rFonts w:cs="Century Gothic"/>
        </w:rPr>
        <w:t>) for more information on GAC Early Warning.</w:t>
      </w:r>
    </w:p>
    <w:p w:rsidR="00EE083A" w:rsidRDefault="00EE083A" w:rsidP="00027F1E">
      <w:pPr>
        <w:rPr>
          <w:b/>
          <w:sz w:val="28"/>
          <w:szCs w:val="28"/>
          <w:u w:val="single"/>
        </w:rPr>
      </w:pPr>
    </w:p>
    <w:p w:rsidR="001E1FA9" w:rsidRPr="00A91D6F" w:rsidRDefault="00A91D6F" w:rsidP="00027F1E">
      <w:pPr>
        <w:rPr>
          <w:b/>
          <w:sz w:val="28"/>
          <w:szCs w:val="28"/>
          <w:u w:val="single"/>
        </w:rPr>
      </w:pPr>
      <w:r w:rsidRPr="00A91D6F">
        <w:rPr>
          <w:b/>
          <w:sz w:val="28"/>
          <w:szCs w:val="28"/>
          <w:u w:val="single"/>
        </w:rPr>
        <w:t xml:space="preserve">Instructions </w:t>
      </w:r>
      <w:r w:rsidR="00BB3E02">
        <w:rPr>
          <w:b/>
          <w:sz w:val="28"/>
          <w:szCs w:val="28"/>
          <w:u w:val="single"/>
        </w:rPr>
        <w:t>if you receive</w:t>
      </w:r>
      <w:r w:rsidR="00496E24">
        <w:rPr>
          <w:b/>
          <w:sz w:val="28"/>
          <w:szCs w:val="28"/>
          <w:u w:val="single"/>
        </w:rPr>
        <w:t xml:space="preserve"> the Early Warning</w:t>
      </w:r>
      <w:r w:rsidR="001E1FA9" w:rsidRPr="00A91D6F">
        <w:rPr>
          <w:b/>
          <w:sz w:val="28"/>
          <w:szCs w:val="28"/>
          <w:u w:val="single"/>
        </w:rPr>
        <w:t xml:space="preserve"> </w:t>
      </w:r>
    </w:p>
    <w:p w:rsidR="009A028B" w:rsidRPr="00CD0A74" w:rsidRDefault="009A028B" w:rsidP="009A028B">
      <w:pPr>
        <w:rPr>
          <w:b/>
        </w:rPr>
      </w:pPr>
      <w:r w:rsidRPr="00CD0A74">
        <w:rPr>
          <w:b/>
        </w:rPr>
        <w:t xml:space="preserve">ICANN strongly encourages </w:t>
      </w:r>
      <w:r w:rsidR="00CA1BDF">
        <w:rPr>
          <w:b/>
        </w:rPr>
        <w:t>you</w:t>
      </w:r>
      <w:r w:rsidRPr="00CD0A74">
        <w:rPr>
          <w:b/>
        </w:rPr>
        <w:t xml:space="preserve"> work with relevant parties as soon as possible to address the concern</w:t>
      </w:r>
      <w:r w:rsidR="00496E24">
        <w:rPr>
          <w:b/>
        </w:rPr>
        <w:t>s</w:t>
      </w:r>
      <w:r w:rsidRPr="00CD0A74">
        <w:rPr>
          <w:b/>
        </w:rPr>
        <w:t xml:space="preserve"> voiced in the GAC Early Warning.</w:t>
      </w:r>
    </w:p>
    <w:p w:rsidR="009A028B" w:rsidRPr="0072159C" w:rsidRDefault="009A028B" w:rsidP="009A028B">
      <w:pPr>
        <w:rPr>
          <w:b/>
        </w:rPr>
      </w:pPr>
      <w:r w:rsidRPr="0072159C">
        <w:rPr>
          <w:b/>
        </w:rPr>
        <w:t>Asking question</w:t>
      </w:r>
      <w:r>
        <w:rPr>
          <w:b/>
        </w:rPr>
        <w:t>s</w:t>
      </w:r>
      <w:r w:rsidRPr="0072159C">
        <w:rPr>
          <w:b/>
        </w:rPr>
        <w:t xml:space="preserve"> about your GAC E</w:t>
      </w:r>
      <w:r w:rsidR="00AA185E">
        <w:rPr>
          <w:b/>
        </w:rPr>
        <w:t>arly Warning</w:t>
      </w:r>
    </w:p>
    <w:p w:rsidR="009A028B" w:rsidRPr="0072159C" w:rsidRDefault="009A028B" w:rsidP="009A028B">
      <w:r w:rsidRPr="0072159C">
        <w:t>If you have questions or need clarification about your GAC</w:t>
      </w:r>
      <w:r w:rsidR="00496E24">
        <w:t xml:space="preserve"> Early Warning, please contact gacearlywarning@gac.icann.org.</w:t>
      </w:r>
      <w:r>
        <w:t xml:space="preserve"> </w:t>
      </w:r>
      <w:r w:rsidRPr="009A028B">
        <w:t xml:space="preserve">As highlighted above, </w:t>
      </w:r>
      <w:r w:rsidRPr="0072159C">
        <w:t>ICANN strong</w:t>
      </w:r>
      <w:r w:rsidR="00AA185E">
        <w:t>ly</w:t>
      </w:r>
      <w:r w:rsidRPr="0072159C">
        <w:t xml:space="preserve"> encourages </w:t>
      </w:r>
      <w:r w:rsidR="00CA1BDF">
        <w:t>you</w:t>
      </w:r>
      <w:r w:rsidRPr="0072159C">
        <w:t xml:space="preserve"> to</w:t>
      </w:r>
      <w:r w:rsidRPr="009A028B">
        <w:t xml:space="preserve"> contact </w:t>
      </w:r>
      <w:r w:rsidR="00496E24">
        <w:t>gacearlywarning@gac.icann.org</w:t>
      </w:r>
      <w:r w:rsidRPr="009A028B">
        <w:t xml:space="preserve"> as soon as practica</w:t>
      </w:r>
      <w:r w:rsidR="00AA185E">
        <w:t>ble</w:t>
      </w:r>
      <w:r w:rsidRPr="009A028B">
        <w:t xml:space="preserve"> </w:t>
      </w:r>
      <w:r w:rsidR="00CE1679">
        <w:t>regarding the</w:t>
      </w:r>
      <w:r w:rsidR="00F3377A">
        <w:t xml:space="preserve"> issues identified </w:t>
      </w:r>
      <w:r w:rsidR="008D7B60">
        <w:t xml:space="preserve">in the </w:t>
      </w:r>
      <w:r w:rsidR="00CE1679">
        <w:t xml:space="preserve">Early Warning.  </w:t>
      </w:r>
    </w:p>
    <w:p w:rsidR="009A028B" w:rsidRPr="00CD0A74" w:rsidRDefault="009A028B" w:rsidP="009A028B">
      <w:pPr>
        <w:rPr>
          <w:b/>
        </w:rPr>
      </w:pPr>
      <w:r w:rsidRPr="00CD0A74">
        <w:rPr>
          <w:b/>
        </w:rPr>
        <w:t>Continuing with your application</w:t>
      </w:r>
    </w:p>
    <w:p w:rsidR="001546F8" w:rsidRDefault="009A028B" w:rsidP="009A028B">
      <w:r>
        <w:t xml:space="preserve">If </w:t>
      </w:r>
      <w:r w:rsidR="00A2672E">
        <w:t>you choose</w:t>
      </w:r>
      <w:r>
        <w:t xml:space="preserve"> to continue </w:t>
      </w:r>
      <w:r w:rsidR="00F3377A">
        <w:t xml:space="preserve">with the application, </w:t>
      </w:r>
      <w:r>
        <w:t xml:space="preserve">then the “Applicant’s Response” section below </w:t>
      </w:r>
      <w:r w:rsidR="007F6CE5">
        <w:t>should</w:t>
      </w:r>
      <w:r w:rsidR="00F3377A">
        <w:t xml:space="preserve"> be completed. In this section, </w:t>
      </w:r>
      <w:r w:rsidR="00A2672E">
        <w:t>you</w:t>
      </w:r>
      <w:r w:rsidR="00F3377A">
        <w:t xml:space="preserve"> should </w:t>
      </w:r>
      <w:r w:rsidR="001546F8">
        <w:t>notify the GAC of intended actions, including the expected completion date</w:t>
      </w:r>
      <w:r w:rsidR="00F3377A">
        <w:t>. This completed form should then be sent</w:t>
      </w:r>
      <w:r w:rsidR="00496E24">
        <w:t xml:space="preserve"> to gacearlywarning@gac.icann.org</w:t>
      </w:r>
      <w:r>
        <w:t>.</w:t>
      </w:r>
      <w:r w:rsidR="001546F8">
        <w:t xml:space="preserve"> </w:t>
      </w:r>
      <w:r w:rsidR="00F3377A">
        <w:t xml:space="preserve">If </w:t>
      </w:r>
      <w:r w:rsidR="00CA1BDF">
        <w:t>your</w:t>
      </w:r>
      <w:r w:rsidR="00F3377A">
        <w:t xml:space="preserve"> remediation steps involve submitting requests for changes to </w:t>
      </w:r>
      <w:r w:rsidR="00CA1BDF">
        <w:t>your</w:t>
      </w:r>
      <w:r w:rsidR="00F3377A">
        <w:t xml:space="preserve"> application, see the change request process at </w:t>
      </w:r>
      <w:hyperlink r:id="rId9" w:history="1">
        <w:r w:rsidR="00F3377A" w:rsidRPr="00820213">
          <w:rPr>
            <w:rStyle w:val="Hyperlink"/>
          </w:rPr>
          <w:t>http://newgtlds.icann.org/en/applicants/customer-service/change-requests</w:t>
        </w:r>
      </w:hyperlink>
      <w:r w:rsidR="00F3377A">
        <w:t>.</w:t>
      </w:r>
    </w:p>
    <w:p w:rsidR="007F6CE5" w:rsidRDefault="007F6CE5" w:rsidP="009A028B">
      <w:r>
        <w:t xml:space="preserve">In the absence of a response, </w:t>
      </w:r>
      <w:r w:rsidR="008D7B60">
        <w:t>ICANN will continue to process the application as submitted.</w:t>
      </w:r>
    </w:p>
    <w:p w:rsidR="009A028B" w:rsidRPr="0072159C" w:rsidRDefault="009A028B" w:rsidP="00027F1E">
      <w:pPr>
        <w:rPr>
          <w:b/>
          <w:u w:val="single"/>
        </w:rPr>
      </w:pPr>
      <w:r w:rsidRPr="0072159C">
        <w:rPr>
          <w:b/>
          <w:u w:val="single"/>
        </w:rPr>
        <w:t>Withdrawing your application</w:t>
      </w:r>
    </w:p>
    <w:p w:rsidR="00143307" w:rsidRPr="00030424" w:rsidRDefault="00CA1BDF" w:rsidP="007E3937">
      <w:r>
        <w:t xml:space="preserve">If you choose </w:t>
      </w:r>
      <w:r w:rsidR="009A028B">
        <w:t xml:space="preserve">to withdraw </w:t>
      </w:r>
      <w:r>
        <w:t xml:space="preserve">your application </w:t>
      </w:r>
      <w:r w:rsidR="009A028B">
        <w:t xml:space="preserve">within the 21-day window to be </w:t>
      </w:r>
      <w:r w:rsidR="007E3937">
        <w:t>eligible for a refund of 80% of the evaluation fee (USD 148,000)</w:t>
      </w:r>
      <w:r w:rsidR="00BB3E02">
        <w:t>,</w:t>
      </w:r>
      <w:r w:rsidR="00F3377A">
        <w:t xml:space="preserve"> </w:t>
      </w:r>
      <w:r w:rsidR="00BB3E02">
        <w:t>please</w:t>
      </w:r>
      <w:r w:rsidR="00F3377A">
        <w:t xml:space="preserve"> follow the withdrawal process published at </w:t>
      </w:r>
      <w:hyperlink r:id="rId10" w:history="1">
        <w:r w:rsidR="00AA185E" w:rsidRPr="009E6AB2">
          <w:rPr>
            <w:rStyle w:val="Hyperlink"/>
          </w:rPr>
          <w:t>http://newgtlds.icann.org/en/applicants/customer-service/withdrawal-refund</w:t>
        </w:r>
      </w:hyperlink>
      <w:r w:rsidR="007E3937">
        <w:t>.</w:t>
      </w:r>
      <w:r w:rsidR="00AA185E">
        <w:t xml:space="preserve"> Note that an application can still be withdra</w:t>
      </w:r>
      <w:r w:rsidR="008D7B60">
        <w:t>wn after the 21-day time period;</w:t>
      </w:r>
      <w:r w:rsidR="00AA185E">
        <w:t xml:space="preserve"> however, the </w:t>
      </w:r>
      <w:r w:rsidR="008D7B60">
        <w:t xml:space="preserve">available </w:t>
      </w:r>
      <w:r w:rsidR="00AA185E">
        <w:t>refund amount is reduced.</w:t>
      </w:r>
      <w:r w:rsidR="007F6CE5">
        <w:t xml:space="preserve"> See section 1.5 of the Applicant Guidebook.</w:t>
      </w:r>
      <w:r w:rsidR="007E3937">
        <w:t xml:space="preserve"> </w:t>
      </w:r>
    </w:p>
    <w:p w:rsidR="00A91D6F" w:rsidRDefault="00A91D6F" w:rsidP="00A2672E">
      <w:pPr>
        <w:rPr>
          <w:b/>
          <w:u w:val="single"/>
        </w:rPr>
      </w:pPr>
    </w:p>
    <w:tbl>
      <w:tblPr>
        <w:tblStyle w:val="TableGrid"/>
        <w:tblW w:w="0" w:type="auto"/>
        <w:tblLook w:val="04A0"/>
      </w:tblPr>
      <w:tblGrid>
        <w:gridCol w:w="9576"/>
      </w:tblGrid>
      <w:tr w:rsidR="00A91D6F" w:rsidTr="00A91D6F">
        <w:tc>
          <w:tcPr>
            <w:tcW w:w="9576" w:type="dxa"/>
          </w:tcPr>
          <w:p w:rsidR="00A91D6F" w:rsidRPr="00A91D6F" w:rsidRDefault="001E1FA9" w:rsidP="00027F1E">
            <w:pPr>
              <w:rPr>
                <w:b/>
                <w:sz w:val="24"/>
                <w:szCs w:val="24"/>
              </w:rPr>
            </w:pPr>
            <w:r w:rsidRPr="00A91D6F">
              <w:rPr>
                <w:b/>
                <w:sz w:val="24"/>
                <w:szCs w:val="24"/>
              </w:rPr>
              <w:t>For questions please contact</w:t>
            </w:r>
            <w:r w:rsidR="002D4E7B">
              <w:rPr>
                <w:b/>
                <w:sz w:val="24"/>
                <w:szCs w:val="24"/>
              </w:rPr>
              <w:t xml:space="preserve">: </w:t>
            </w:r>
            <w:hyperlink r:id="rId11" w:history="1">
              <w:r w:rsidR="00AA185E" w:rsidRPr="009E6AB2">
                <w:rPr>
                  <w:rStyle w:val="Hyperlink"/>
                  <w:b/>
                  <w:sz w:val="24"/>
                  <w:szCs w:val="24"/>
                </w:rPr>
                <w:t>gacearlywarning@gac.icann.org</w:t>
              </w:r>
            </w:hyperlink>
          </w:p>
          <w:p w:rsidR="00A91D6F" w:rsidRPr="00A91D6F" w:rsidRDefault="00A91D6F" w:rsidP="00027F1E">
            <w:pPr>
              <w:rPr>
                <w:b/>
              </w:rPr>
            </w:pPr>
          </w:p>
          <w:p w:rsidR="00A91D6F" w:rsidRDefault="001E1FA9" w:rsidP="00027F1E">
            <w:pPr>
              <w:rPr>
                <w:b/>
              </w:rPr>
            </w:pPr>
            <w:r>
              <w:t xml:space="preserve"> </w:t>
            </w:r>
          </w:p>
        </w:tc>
      </w:tr>
    </w:tbl>
    <w:p w:rsidR="00027F1E" w:rsidRDefault="00027F1E" w:rsidP="00027F1E">
      <w:pPr>
        <w:rPr>
          <w:b/>
        </w:rPr>
      </w:pPr>
    </w:p>
    <w:p w:rsidR="001546F8" w:rsidRDefault="001546F8" w:rsidP="00027F1E">
      <w:pPr>
        <w:rPr>
          <w:b/>
        </w:rPr>
      </w:pPr>
    </w:p>
    <w:p w:rsidR="001546F8" w:rsidRPr="00A91D6F" w:rsidRDefault="00D60A75" w:rsidP="001546F8">
      <w:pPr>
        <w:rPr>
          <w:b/>
          <w:sz w:val="24"/>
          <w:szCs w:val="24"/>
        </w:rPr>
      </w:pPr>
      <w:r>
        <w:rPr>
          <w:b/>
          <w:sz w:val="24"/>
          <w:szCs w:val="24"/>
        </w:rPr>
        <w:t>Applicant</w:t>
      </w:r>
      <w:r w:rsidR="001546F8">
        <w:rPr>
          <w:b/>
          <w:sz w:val="24"/>
          <w:szCs w:val="24"/>
        </w:rPr>
        <w:t xml:space="preserve"> Response</w:t>
      </w:r>
      <w:r w:rsidR="001546F8" w:rsidRPr="00A91D6F">
        <w:rPr>
          <w:b/>
          <w:sz w:val="24"/>
          <w:szCs w:val="24"/>
        </w:rPr>
        <w:t>:</w:t>
      </w:r>
    </w:p>
    <w:tbl>
      <w:tblPr>
        <w:tblStyle w:val="TableGrid"/>
        <w:tblW w:w="0" w:type="auto"/>
        <w:tblLook w:val="04A0"/>
      </w:tblPr>
      <w:tblGrid>
        <w:gridCol w:w="9576"/>
      </w:tblGrid>
      <w:tr w:rsidR="001546F8" w:rsidTr="001546F8">
        <w:tc>
          <w:tcPr>
            <w:tcW w:w="9576" w:type="dxa"/>
          </w:tcPr>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p w:rsidR="001546F8" w:rsidRDefault="001546F8" w:rsidP="001546F8">
            <w:pPr>
              <w:rPr>
                <w:b/>
              </w:rPr>
            </w:pPr>
          </w:p>
        </w:tc>
      </w:tr>
    </w:tbl>
    <w:p w:rsidR="001546F8" w:rsidRDefault="001546F8" w:rsidP="001546F8">
      <w:pPr>
        <w:rPr>
          <w:b/>
        </w:rPr>
      </w:pPr>
    </w:p>
    <w:p w:rsidR="00CF18D8" w:rsidRDefault="00CF18D8">
      <w:pPr>
        <w:pStyle w:val="z-BottomofForm"/>
      </w:pPr>
      <w:r>
        <w:t>Bottom of Form</w:t>
      </w:r>
    </w:p>
    <w:sectPr w:rsidR="00CF18D8" w:rsidSect="00282EDE">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7A5C" w:rsidRDefault="00DD7A5C" w:rsidP="00027F1E">
      <w:pPr>
        <w:spacing w:after="0" w:line="240" w:lineRule="auto"/>
      </w:pPr>
      <w:r>
        <w:separator/>
      </w:r>
    </w:p>
  </w:endnote>
  <w:endnote w:type="continuationSeparator" w:id="0">
    <w:p w:rsidR="00DD7A5C" w:rsidRDefault="00DD7A5C" w:rsidP="00027F1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MT">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1BDF" w:rsidRDefault="00CA1BDF">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sidR="005D0649" w:rsidRPr="005D0649">
      <w:rPr>
        <w:rFonts w:eastAsiaTheme="minorEastAsia"/>
      </w:rPr>
      <w:fldChar w:fldCharType="begin"/>
    </w:r>
    <w:r>
      <w:instrText xml:space="preserve"> PAGE   \* MERGEFORMAT </w:instrText>
    </w:r>
    <w:r w:rsidR="005D0649" w:rsidRPr="005D0649">
      <w:rPr>
        <w:rFonts w:eastAsiaTheme="minorEastAsia"/>
      </w:rPr>
      <w:fldChar w:fldCharType="separate"/>
    </w:r>
    <w:r w:rsidR="005B696C" w:rsidRPr="005B696C">
      <w:rPr>
        <w:rFonts w:asciiTheme="majorHAnsi" w:eastAsiaTheme="majorEastAsia" w:hAnsiTheme="majorHAnsi" w:cstheme="majorBidi"/>
        <w:noProof/>
      </w:rPr>
      <w:t>1</w:t>
    </w:r>
    <w:r w:rsidR="005D0649">
      <w:rPr>
        <w:rFonts w:asciiTheme="majorHAnsi" w:eastAsiaTheme="majorEastAsia" w:hAnsiTheme="majorHAnsi" w:cstheme="majorBidi"/>
        <w:noProof/>
      </w:rPr>
      <w:fldChar w:fldCharType="end"/>
    </w:r>
  </w:p>
  <w:p w:rsidR="00CA1BDF" w:rsidRDefault="00CA1BD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7A5C" w:rsidRDefault="00DD7A5C" w:rsidP="00027F1E">
      <w:pPr>
        <w:spacing w:after="0" w:line="240" w:lineRule="auto"/>
      </w:pPr>
      <w:r>
        <w:separator/>
      </w:r>
    </w:p>
  </w:footnote>
  <w:footnote w:type="continuationSeparator" w:id="0">
    <w:p w:rsidR="00DD7A5C" w:rsidRDefault="00DD7A5C" w:rsidP="00027F1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1BDF" w:rsidRDefault="005D0649">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sdt>
      <w:sdtPr>
        <w:rPr>
          <w:b/>
          <w:sz w:val="28"/>
          <w:szCs w:val="28"/>
        </w:rPr>
        <w:alias w:val="Title"/>
        <w:id w:val="77738743"/>
        <w:placeholder>
          <w:docPart w:val="34C0C49E765343288F4C0077854281A8"/>
        </w:placeholder>
        <w:dataBinding w:prefixMappings="xmlns:ns0='http://schemas.openxmlformats.org/package/2006/metadata/core-properties' xmlns:ns1='http://purl.org/dc/elements/1.1/'" w:xpath="/ns0:coreProperties[1]/ns1:title[1]" w:storeItemID="{6C3C8BC8-F283-45AE-878A-BAB7291924A1}"/>
        <w:text/>
      </w:sdtPr>
      <w:sdtContent>
        <w:r w:rsidR="00CA1BDF" w:rsidRPr="00027F1E">
          <w:rPr>
            <w:b/>
            <w:sz w:val="28"/>
            <w:szCs w:val="28"/>
          </w:rPr>
          <w:t>GAC Early Warning – Submittal_______</w:t>
        </w:r>
      </w:sdtContent>
    </w:sdt>
  </w:p>
  <w:p w:rsidR="00CA1BDF" w:rsidRDefault="00CA1BD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73804"/>
    <w:multiLevelType w:val="hybridMultilevel"/>
    <w:tmpl w:val="431CF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79456F4"/>
    <w:multiLevelType w:val="hybridMultilevel"/>
    <w:tmpl w:val="2B42FC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3174515"/>
    <w:multiLevelType w:val="hybridMultilevel"/>
    <w:tmpl w:val="CD22479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8AD13DA"/>
    <w:multiLevelType w:val="hybridMultilevel"/>
    <w:tmpl w:val="818427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90334E6"/>
    <w:multiLevelType w:val="hybridMultilevel"/>
    <w:tmpl w:val="492202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A65562C"/>
    <w:multiLevelType w:val="hybridMultilevel"/>
    <w:tmpl w:val="2B42FC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0F96D17"/>
    <w:multiLevelType w:val="hybridMultilevel"/>
    <w:tmpl w:val="B9FA348E"/>
    <w:lvl w:ilvl="0" w:tplc="455AE64E">
      <w:start w:val="64"/>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8FE79C1"/>
    <w:multiLevelType w:val="hybridMultilevel"/>
    <w:tmpl w:val="7862A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5"/>
  </w:num>
  <w:num w:numId="3">
    <w:abstractNumId w:val="1"/>
  </w:num>
  <w:num w:numId="4">
    <w:abstractNumId w:val="6"/>
  </w:num>
  <w:num w:numId="5">
    <w:abstractNumId w:val="0"/>
  </w:num>
  <w:num w:numId="6">
    <w:abstractNumId w:val="4"/>
  </w:num>
  <w:num w:numId="7">
    <w:abstractNumId w:val="2"/>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footnotePr>
    <w:footnote w:id="-1"/>
    <w:footnote w:id="0"/>
  </w:footnotePr>
  <w:endnotePr>
    <w:endnote w:id="-1"/>
    <w:endnote w:id="0"/>
  </w:endnotePr>
  <w:compat/>
  <w:rsids>
    <w:rsidRoot w:val="00027F1E"/>
    <w:rsid w:val="00002261"/>
    <w:rsid w:val="00003581"/>
    <w:rsid w:val="00026285"/>
    <w:rsid w:val="00027F1E"/>
    <w:rsid w:val="00030424"/>
    <w:rsid w:val="000E494D"/>
    <w:rsid w:val="0011753A"/>
    <w:rsid w:val="0012193F"/>
    <w:rsid w:val="00143307"/>
    <w:rsid w:val="001546F8"/>
    <w:rsid w:val="001836D6"/>
    <w:rsid w:val="0019583D"/>
    <w:rsid w:val="001A6D31"/>
    <w:rsid w:val="001D7A58"/>
    <w:rsid w:val="001E1FA9"/>
    <w:rsid w:val="001E3D0D"/>
    <w:rsid w:val="00254AA0"/>
    <w:rsid w:val="00282EDE"/>
    <w:rsid w:val="002968BE"/>
    <w:rsid w:val="002C7E54"/>
    <w:rsid w:val="002D4E7B"/>
    <w:rsid w:val="0031218D"/>
    <w:rsid w:val="003550C2"/>
    <w:rsid w:val="003661C8"/>
    <w:rsid w:val="003E54BA"/>
    <w:rsid w:val="003F05A3"/>
    <w:rsid w:val="00427FC9"/>
    <w:rsid w:val="00446EDF"/>
    <w:rsid w:val="00476442"/>
    <w:rsid w:val="0047663B"/>
    <w:rsid w:val="00496C38"/>
    <w:rsid w:val="00496E24"/>
    <w:rsid w:val="004C603E"/>
    <w:rsid w:val="00565CD4"/>
    <w:rsid w:val="00571C09"/>
    <w:rsid w:val="00577A2D"/>
    <w:rsid w:val="00583AD0"/>
    <w:rsid w:val="005845E3"/>
    <w:rsid w:val="00595218"/>
    <w:rsid w:val="005B696C"/>
    <w:rsid w:val="005C5FD2"/>
    <w:rsid w:val="005D0649"/>
    <w:rsid w:val="005F5F7F"/>
    <w:rsid w:val="005F74A0"/>
    <w:rsid w:val="00624C33"/>
    <w:rsid w:val="0063696B"/>
    <w:rsid w:val="006545C1"/>
    <w:rsid w:val="006A5813"/>
    <w:rsid w:val="006E072E"/>
    <w:rsid w:val="006F1796"/>
    <w:rsid w:val="006F5AE1"/>
    <w:rsid w:val="0072159C"/>
    <w:rsid w:val="007430B9"/>
    <w:rsid w:val="007773D0"/>
    <w:rsid w:val="007D507A"/>
    <w:rsid w:val="007E3937"/>
    <w:rsid w:val="007F6CE5"/>
    <w:rsid w:val="008B3A4F"/>
    <w:rsid w:val="008B5509"/>
    <w:rsid w:val="008C4346"/>
    <w:rsid w:val="008C7AD1"/>
    <w:rsid w:val="008D64E4"/>
    <w:rsid w:val="008D7B60"/>
    <w:rsid w:val="009440FD"/>
    <w:rsid w:val="009545E7"/>
    <w:rsid w:val="009A028B"/>
    <w:rsid w:val="009C032D"/>
    <w:rsid w:val="009E583E"/>
    <w:rsid w:val="00A13A5C"/>
    <w:rsid w:val="00A13F15"/>
    <w:rsid w:val="00A25732"/>
    <w:rsid w:val="00A2672E"/>
    <w:rsid w:val="00A91D6F"/>
    <w:rsid w:val="00A95E15"/>
    <w:rsid w:val="00AA185E"/>
    <w:rsid w:val="00AB44E0"/>
    <w:rsid w:val="00AF01F3"/>
    <w:rsid w:val="00B2176D"/>
    <w:rsid w:val="00B646F8"/>
    <w:rsid w:val="00BA3CCE"/>
    <w:rsid w:val="00BB0940"/>
    <w:rsid w:val="00BB3E02"/>
    <w:rsid w:val="00BD0928"/>
    <w:rsid w:val="00BF1567"/>
    <w:rsid w:val="00C50376"/>
    <w:rsid w:val="00C75C39"/>
    <w:rsid w:val="00C91ADF"/>
    <w:rsid w:val="00CA1BDF"/>
    <w:rsid w:val="00CC4DC6"/>
    <w:rsid w:val="00CE1679"/>
    <w:rsid w:val="00CF18D8"/>
    <w:rsid w:val="00CF3E84"/>
    <w:rsid w:val="00D05885"/>
    <w:rsid w:val="00D23CD8"/>
    <w:rsid w:val="00D60A75"/>
    <w:rsid w:val="00D7001F"/>
    <w:rsid w:val="00D87482"/>
    <w:rsid w:val="00DD7A5C"/>
    <w:rsid w:val="00E03042"/>
    <w:rsid w:val="00E163A5"/>
    <w:rsid w:val="00E2091C"/>
    <w:rsid w:val="00E302D8"/>
    <w:rsid w:val="00E30C51"/>
    <w:rsid w:val="00E61979"/>
    <w:rsid w:val="00EE083A"/>
    <w:rsid w:val="00EE1E1C"/>
    <w:rsid w:val="00F03D44"/>
    <w:rsid w:val="00F24644"/>
    <w:rsid w:val="00F3377A"/>
    <w:rsid w:val="00F44F52"/>
    <w:rsid w:val="00F562DC"/>
    <w:rsid w:val="00F74A09"/>
    <w:rsid w:val="00FD40F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2EDE"/>
  </w:style>
  <w:style w:type="paragraph" w:styleId="Heading3">
    <w:name w:val="heading 3"/>
    <w:basedOn w:val="Normal"/>
    <w:link w:val="Heading3Char"/>
    <w:uiPriority w:val="9"/>
    <w:qFormat/>
    <w:rsid w:val="00D23CD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27F1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027F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7F1E"/>
  </w:style>
  <w:style w:type="paragraph" w:styleId="Footer">
    <w:name w:val="footer"/>
    <w:basedOn w:val="Normal"/>
    <w:link w:val="FooterChar"/>
    <w:uiPriority w:val="99"/>
    <w:unhideWhenUsed/>
    <w:rsid w:val="00027F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027F1E"/>
  </w:style>
  <w:style w:type="paragraph" w:styleId="BalloonText">
    <w:name w:val="Balloon Text"/>
    <w:basedOn w:val="Normal"/>
    <w:link w:val="BalloonTextChar"/>
    <w:uiPriority w:val="99"/>
    <w:semiHidden/>
    <w:unhideWhenUsed/>
    <w:rsid w:val="00027F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7F1E"/>
    <w:rPr>
      <w:rFonts w:ascii="Tahoma" w:hAnsi="Tahoma" w:cs="Tahoma"/>
      <w:sz w:val="16"/>
      <w:szCs w:val="16"/>
    </w:rPr>
  </w:style>
  <w:style w:type="paragraph" w:styleId="ListParagraph">
    <w:name w:val="List Paragraph"/>
    <w:basedOn w:val="Normal"/>
    <w:uiPriority w:val="34"/>
    <w:qFormat/>
    <w:rsid w:val="00030424"/>
    <w:pPr>
      <w:ind w:left="720"/>
      <w:contextualSpacing/>
    </w:pPr>
  </w:style>
  <w:style w:type="character" w:styleId="CommentReference">
    <w:name w:val="annotation reference"/>
    <w:basedOn w:val="DefaultParagraphFont"/>
    <w:uiPriority w:val="99"/>
    <w:semiHidden/>
    <w:unhideWhenUsed/>
    <w:rsid w:val="00030424"/>
    <w:rPr>
      <w:sz w:val="18"/>
      <w:szCs w:val="18"/>
    </w:rPr>
  </w:style>
  <w:style w:type="paragraph" w:styleId="CommentText">
    <w:name w:val="annotation text"/>
    <w:basedOn w:val="Normal"/>
    <w:link w:val="CommentTextChar"/>
    <w:uiPriority w:val="99"/>
    <w:semiHidden/>
    <w:unhideWhenUsed/>
    <w:rsid w:val="00030424"/>
    <w:pPr>
      <w:spacing w:line="240" w:lineRule="auto"/>
    </w:pPr>
    <w:rPr>
      <w:sz w:val="24"/>
      <w:szCs w:val="24"/>
    </w:rPr>
  </w:style>
  <w:style w:type="character" w:customStyle="1" w:styleId="CommentTextChar">
    <w:name w:val="Comment Text Char"/>
    <w:basedOn w:val="DefaultParagraphFont"/>
    <w:link w:val="CommentText"/>
    <w:uiPriority w:val="99"/>
    <w:semiHidden/>
    <w:rsid w:val="00030424"/>
    <w:rPr>
      <w:sz w:val="24"/>
      <w:szCs w:val="24"/>
    </w:rPr>
  </w:style>
  <w:style w:type="paragraph" w:styleId="CommentSubject">
    <w:name w:val="annotation subject"/>
    <w:basedOn w:val="CommentText"/>
    <w:next w:val="CommentText"/>
    <w:link w:val="CommentSubjectChar"/>
    <w:uiPriority w:val="99"/>
    <w:semiHidden/>
    <w:unhideWhenUsed/>
    <w:rsid w:val="00030424"/>
    <w:rPr>
      <w:b/>
      <w:bCs/>
      <w:sz w:val="20"/>
      <w:szCs w:val="20"/>
    </w:rPr>
  </w:style>
  <w:style w:type="character" w:customStyle="1" w:styleId="CommentSubjectChar">
    <w:name w:val="Comment Subject Char"/>
    <w:basedOn w:val="CommentTextChar"/>
    <w:link w:val="CommentSubject"/>
    <w:uiPriority w:val="99"/>
    <w:semiHidden/>
    <w:rsid w:val="00030424"/>
    <w:rPr>
      <w:b/>
      <w:bCs/>
      <w:sz w:val="20"/>
      <w:szCs w:val="20"/>
    </w:rPr>
  </w:style>
  <w:style w:type="paragraph" w:styleId="z-BottomofForm">
    <w:name w:val="HTML Bottom of Form"/>
    <w:basedOn w:val="Normal"/>
    <w:next w:val="Normal"/>
    <w:link w:val="z-BottomofFormChar"/>
    <w:hidden/>
    <w:uiPriority w:val="99"/>
    <w:semiHidden/>
    <w:unhideWhenUsed/>
    <w:rsid w:val="00CF18D8"/>
    <w:pPr>
      <w:pBdr>
        <w:top w:val="single" w:sz="6" w:space="1" w:color="auto"/>
      </w:pBdr>
      <w:spacing w:after="0"/>
      <w:jc w:val="center"/>
    </w:pPr>
    <w:rPr>
      <w:rFonts w:ascii="Arial" w:hAnsi="Arial"/>
      <w:vanish/>
      <w:sz w:val="16"/>
      <w:szCs w:val="16"/>
    </w:rPr>
  </w:style>
  <w:style w:type="character" w:customStyle="1" w:styleId="z-BottomofFormChar">
    <w:name w:val="z-Bottom of Form Char"/>
    <w:basedOn w:val="DefaultParagraphFont"/>
    <w:link w:val="z-BottomofForm"/>
    <w:uiPriority w:val="99"/>
    <w:semiHidden/>
    <w:rsid w:val="00CF18D8"/>
    <w:rPr>
      <w:rFonts w:ascii="Arial" w:hAnsi="Arial"/>
      <w:vanish/>
      <w:sz w:val="16"/>
      <w:szCs w:val="16"/>
    </w:rPr>
  </w:style>
  <w:style w:type="paragraph" w:styleId="z-TopofForm">
    <w:name w:val="HTML Top of Form"/>
    <w:basedOn w:val="Normal"/>
    <w:next w:val="Normal"/>
    <w:link w:val="z-TopofFormChar"/>
    <w:hidden/>
    <w:uiPriority w:val="99"/>
    <w:semiHidden/>
    <w:unhideWhenUsed/>
    <w:rsid w:val="00CF18D8"/>
    <w:pPr>
      <w:pBdr>
        <w:bottom w:val="single" w:sz="6" w:space="1" w:color="auto"/>
      </w:pBdr>
      <w:spacing w:after="0"/>
      <w:jc w:val="center"/>
    </w:pPr>
    <w:rPr>
      <w:rFonts w:ascii="Arial" w:hAnsi="Arial"/>
      <w:vanish/>
      <w:sz w:val="16"/>
      <w:szCs w:val="16"/>
    </w:rPr>
  </w:style>
  <w:style w:type="character" w:customStyle="1" w:styleId="z-TopofFormChar">
    <w:name w:val="z-Top of Form Char"/>
    <w:basedOn w:val="DefaultParagraphFont"/>
    <w:link w:val="z-TopofForm"/>
    <w:uiPriority w:val="99"/>
    <w:semiHidden/>
    <w:rsid w:val="00CF18D8"/>
    <w:rPr>
      <w:rFonts w:ascii="Arial" w:hAnsi="Arial"/>
      <w:vanish/>
      <w:sz w:val="16"/>
      <w:szCs w:val="16"/>
    </w:rPr>
  </w:style>
  <w:style w:type="character" w:styleId="Hyperlink">
    <w:name w:val="Hyperlink"/>
    <w:basedOn w:val="DefaultParagraphFont"/>
    <w:uiPriority w:val="99"/>
    <w:unhideWhenUsed/>
    <w:rsid w:val="00F3377A"/>
    <w:rPr>
      <w:color w:val="0000FF" w:themeColor="hyperlink"/>
      <w:u w:val="single"/>
    </w:rPr>
  </w:style>
  <w:style w:type="paragraph" w:styleId="Revision">
    <w:name w:val="Revision"/>
    <w:hidden/>
    <w:uiPriority w:val="99"/>
    <w:semiHidden/>
    <w:rsid w:val="009545E7"/>
    <w:pPr>
      <w:spacing w:after="0" w:line="240" w:lineRule="auto"/>
    </w:pPr>
  </w:style>
  <w:style w:type="character" w:customStyle="1" w:styleId="Heading3Char">
    <w:name w:val="Heading 3 Char"/>
    <w:basedOn w:val="DefaultParagraphFont"/>
    <w:link w:val="Heading3"/>
    <w:uiPriority w:val="9"/>
    <w:rsid w:val="00D23CD8"/>
    <w:rPr>
      <w:rFonts w:ascii="Times New Roman" w:eastAsia="Times New Roman" w:hAnsi="Times New Roman" w:cs="Times New Roman"/>
      <w:b/>
      <w:bCs/>
      <w:sz w:val="27"/>
      <w:szCs w:val="27"/>
    </w:rPr>
  </w:style>
  <w:style w:type="paragraph" w:styleId="HTMLPreformatted">
    <w:name w:val="HTML Preformatted"/>
    <w:basedOn w:val="Normal"/>
    <w:link w:val="HTMLPreformattedChar"/>
    <w:uiPriority w:val="99"/>
    <w:semiHidden/>
    <w:unhideWhenUsed/>
    <w:rsid w:val="00D23C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D23CD8"/>
    <w:rPr>
      <w:rFonts w:ascii="Courier New" w:eastAsia="Times New Roman" w:hAnsi="Courier New" w:cs="Courier New"/>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27F1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027F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7F1E"/>
  </w:style>
  <w:style w:type="paragraph" w:styleId="Footer">
    <w:name w:val="footer"/>
    <w:basedOn w:val="Normal"/>
    <w:link w:val="FooterChar"/>
    <w:uiPriority w:val="99"/>
    <w:unhideWhenUsed/>
    <w:rsid w:val="00027F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027F1E"/>
  </w:style>
  <w:style w:type="paragraph" w:styleId="BalloonText">
    <w:name w:val="Balloon Text"/>
    <w:basedOn w:val="Normal"/>
    <w:link w:val="BalloonTextChar"/>
    <w:uiPriority w:val="99"/>
    <w:semiHidden/>
    <w:unhideWhenUsed/>
    <w:rsid w:val="00027F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7F1E"/>
    <w:rPr>
      <w:rFonts w:ascii="Tahoma" w:hAnsi="Tahoma" w:cs="Tahoma"/>
      <w:sz w:val="16"/>
      <w:szCs w:val="16"/>
    </w:rPr>
  </w:style>
  <w:style w:type="paragraph" w:styleId="ListParagraph">
    <w:name w:val="List Paragraph"/>
    <w:basedOn w:val="Normal"/>
    <w:uiPriority w:val="34"/>
    <w:qFormat/>
    <w:rsid w:val="00030424"/>
    <w:pPr>
      <w:ind w:left="720"/>
      <w:contextualSpacing/>
    </w:pPr>
  </w:style>
  <w:style w:type="character" w:styleId="CommentReference">
    <w:name w:val="annotation reference"/>
    <w:basedOn w:val="DefaultParagraphFont"/>
    <w:uiPriority w:val="99"/>
    <w:semiHidden/>
    <w:unhideWhenUsed/>
    <w:rsid w:val="00030424"/>
    <w:rPr>
      <w:sz w:val="18"/>
      <w:szCs w:val="18"/>
    </w:rPr>
  </w:style>
  <w:style w:type="paragraph" w:styleId="CommentText">
    <w:name w:val="annotation text"/>
    <w:basedOn w:val="Normal"/>
    <w:link w:val="CommentTextChar"/>
    <w:uiPriority w:val="99"/>
    <w:semiHidden/>
    <w:unhideWhenUsed/>
    <w:rsid w:val="00030424"/>
    <w:pPr>
      <w:spacing w:line="240" w:lineRule="auto"/>
    </w:pPr>
    <w:rPr>
      <w:sz w:val="24"/>
      <w:szCs w:val="24"/>
    </w:rPr>
  </w:style>
  <w:style w:type="character" w:customStyle="1" w:styleId="CommentTextChar">
    <w:name w:val="Comment Text Char"/>
    <w:basedOn w:val="DefaultParagraphFont"/>
    <w:link w:val="CommentText"/>
    <w:uiPriority w:val="99"/>
    <w:semiHidden/>
    <w:rsid w:val="00030424"/>
    <w:rPr>
      <w:sz w:val="24"/>
      <w:szCs w:val="24"/>
    </w:rPr>
  </w:style>
  <w:style w:type="paragraph" w:styleId="CommentSubject">
    <w:name w:val="annotation subject"/>
    <w:basedOn w:val="CommentText"/>
    <w:next w:val="CommentText"/>
    <w:link w:val="CommentSubjectChar"/>
    <w:uiPriority w:val="99"/>
    <w:semiHidden/>
    <w:unhideWhenUsed/>
    <w:rsid w:val="00030424"/>
    <w:rPr>
      <w:b/>
      <w:bCs/>
      <w:sz w:val="20"/>
      <w:szCs w:val="20"/>
    </w:rPr>
  </w:style>
  <w:style w:type="character" w:customStyle="1" w:styleId="CommentSubjectChar">
    <w:name w:val="Comment Subject Char"/>
    <w:basedOn w:val="CommentTextChar"/>
    <w:link w:val="CommentSubject"/>
    <w:uiPriority w:val="99"/>
    <w:semiHidden/>
    <w:rsid w:val="00030424"/>
    <w:rPr>
      <w:b/>
      <w:bCs/>
      <w:sz w:val="20"/>
      <w:szCs w:val="20"/>
    </w:rPr>
  </w:style>
  <w:style w:type="paragraph" w:styleId="z-BottomofForm">
    <w:name w:val="HTML Bottom of Form"/>
    <w:basedOn w:val="Normal"/>
    <w:next w:val="Normal"/>
    <w:link w:val="z-BottomofFormChar"/>
    <w:hidden/>
    <w:uiPriority w:val="99"/>
    <w:semiHidden/>
    <w:unhideWhenUsed/>
    <w:rsid w:val="00CF18D8"/>
    <w:pPr>
      <w:pBdr>
        <w:top w:val="single" w:sz="6" w:space="1" w:color="auto"/>
      </w:pBdr>
      <w:spacing w:after="0"/>
      <w:jc w:val="center"/>
    </w:pPr>
    <w:rPr>
      <w:rFonts w:ascii="Arial" w:hAnsi="Arial"/>
      <w:vanish/>
      <w:sz w:val="16"/>
      <w:szCs w:val="16"/>
    </w:rPr>
  </w:style>
  <w:style w:type="character" w:customStyle="1" w:styleId="z-BottomofFormChar">
    <w:name w:val="z-Bottom of Form Char"/>
    <w:basedOn w:val="DefaultParagraphFont"/>
    <w:link w:val="z-BottomofForm"/>
    <w:uiPriority w:val="99"/>
    <w:semiHidden/>
    <w:rsid w:val="00CF18D8"/>
    <w:rPr>
      <w:rFonts w:ascii="Arial" w:hAnsi="Arial"/>
      <w:vanish/>
      <w:sz w:val="16"/>
      <w:szCs w:val="16"/>
    </w:rPr>
  </w:style>
  <w:style w:type="paragraph" w:styleId="z-TopofForm">
    <w:name w:val="HTML Top of Form"/>
    <w:basedOn w:val="Normal"/>
    <w:next w:val="Normal"/>
    <w:link w:val="z-TopofFormChar"/>
    <w:hidden/>
    <w:uiPriority w:val="99"/>
    <w:semiHidden/>
    <w:unhideWhenUsed/>
    <w:rsid w:val="00CF18D8"/>
    <w:pPr>
      <w:pBdr>
        <w:bottom w:val="single" w:sz="6" w:space="1" w:color="auto"/>
      </w:pBdr>
      <w:spacing w:after="0"/>
      <w:jc w:val="center"/>
    </w:pPr>
    <w:rPr>
      <w:rFonts w:ascii="Arial" w:hAnsi="Arial"/>
      <w:vanish/>
      <w:sz w:val="16"/>
      <w:szCs w:val="16"/>
    </w:rPr>
  </w:style>
  <w:style w:type="character" w:customStyle="1" w:styleId="z-TopofFormChar">
    <w:name w:val="z-Top of Form Char"/>
    <w:basedOn w:val="DefaultParagraphFont"/>
    <w:link w:val="z-TopofForm"/>
    <w:uiPriority w:val="99"/>
    <w:semiHidden/>
    <w:rsid w:val="00CF18D8"/>
    <w:rPr>
      <w:rFonts w:ascii="Arial" w:hAnsi="Arial"/>
      <w:vanish/>
      <w:sz w:val="16"/>
      <w:szCs w:val="16"/>
    </w:rPr>
  </w:style>
  <w:style w:type="character" w:styleId="Hyperlink">
    <w:name w:val="Hyperlink"/>
    <w:basedOn w:val="DefaultParagraphFont"/>
    <w:uiPriority w:val="99"/>
    <w:unhideWhenUsed/>
    <w:rsid w:val="00F3377A"/>
    <w:rPr>
      <w:color w:val="0000FF" w:themeColor="hyperlink"/>
      <w:u w:val="single"/>
    </w:rPr>
  </w:style>
  <w:style w:type="paragraph" w:styleId="Revision">
    <w:name w:val="Revision"/>
    <w:hidden/>
    <w:uiPriority w:val="99"/>
    <w:semiHidden/>
    <w:rsid w:val="009545E7"/>
    <w:pPr>
      <w:spacing w:after="0" w:line="240" w:lineRule="auto"/>
    </w:pPr>
  </w:style>
</w:styles>
</file>

<file path=word/webSettings.xml><?xml version="1.0" encoding="utf-8"?>
<w:webSettings xmlns:r="http://schemas.openxmlformats.org/officeDocument/2006/relationships" xmlns:w="http://schemas.openxmlformats.org/wordprocessingml/2006/main">
  <w:divs>
    <w:div w:id="152111572">
      <w:bodyDiv w:val="1"/>
      <w:marLeft w:val="0"/>
      <w:marRight w:val="0"/>
      <w:marTop w:val="0"/>
      <w:marBottom w:val="0"/>
      <w:divBdr>
        <w:top w:val="none" w:sz="0" w:space="0" w:color="auto"/>
        <w:left w:val="none" w:sz="0" w:space="0" w:color="auto"/>
        <w:bottom w:val="none" w:sz="0" w:space="0" w:color="auto"/>
        <w:right w:val="none" w:sz="0" w:space="0" w:color="auto"/>
      </w:divBdr>
      <w:divsChild>
        <w:div w:id="1803646487">
          <w:marLeft w:val="0"/>
          <w:marRight w:val="0"/>
          <w:marTop w:val="0"/>
          <w:marBottom w:val="0"/>
          <w:divBdr>
            <w:top w:val="none" w:sz="0" w:space="0" w:color="auto"/>
            <w:left w:val="none" w:sz="0" w:space="0" w:color="auto"/>
            <w:bottom w:val="none" w:sz="0" w:space="0" w:color="auto"/>
            <w:right w:val="none" w:sz="0" w:space="0" w:color="auto"/>
          </w:divBdr>
        </w:div>
      </w:divsChild>
    </w:div>
    <w:div w:id="620265191">
      <w:bodyDiv w:val="1"/>
      <w:marLeft w:val="0"/>
      <w:marRight w:val="0"/>
      <w:marTop w:val="0"/>
      <w:marBottom w:val="0"/>
      <w:divBdr>
        <w:top w:val="none" w:sz="0" w:space="0" w:color="auto"/>
        <w:left w:val="none" w:sz="0" w:space="0" w:color="auto"/>
        <w:bottom w:val="none" w:sz="0" w:space="0" w:color="auto"/>
        <w:right w:val="none" w:sz="0" w:space="0" w:color="auto"/>
      </w:divBdr>
    </w:div>
    <w:div w:id="914050090">
      <w:bodyDiv w:val="1"/>
      <w:marLeft w:val="0"/>
      <w:marRight w:val="0"/>
      <w:marTop w:val="0"/>
      <w:marBottom w:val="0"/>
      <w:divBdr>
        <w:top w:val="none" w:sz="0" w:space="0" w:color="auto"/>
        <w:left w:val="none" w:sz="0" w:space="0" w:color="auto"/>
        <w:bottom w:val="none" w:sz="0" w:space="0" w:color="auto"/>
        <w:right w:val="none" w:sz="0" w:space="0" w:color="auto"/>
      </w:divBdr>
    </w:div>
    <w:div w:id="1172062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newgtlds.icann.org/en/applicants/agb"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acearlywarning@gac.icann.org"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newgtlds.icann.org/en/applicants/customer-service/withdrawal-refund" TargetMode="External"/><Relationship Id="rId4" Type="http://schemas.openxmlformats.org/officeDocument/2006/relationships/settings" Target="settings.xml"/><Relationship Id="rId9" Type="http://schemas.openxmlformats.org/officeDocument/2006/relationships/hyperlink" Target="http://newgtlds.icann.org/en/applicants/customer-service/change-requests"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34C0C49E765343288F4C0077854281A8"/>
        <w:category>
          <w:name w:val="General"/>
          <w:gallery w:val="placeholder"/>
        </w:category>
        <w:types>
          <w:type w:val="bbPlcHdr"/>
        </w:types>
        <w:behaviors>
          <w:behavior w:val="content"/>
        </w:behaviors>
        <w:guid w:val="{6E9E93CF-F14F-4F4A-AC09-E8C904FBE86B}"/>
      </w:docPartPr>
      <w:docPartBody>
        <w:p w:rsidR="002A7465" w:rsidRDefault="006743F8" w:rsidP="006743F8">
          <w:pPr>
            <w:pStyle w:val="34C0C49E765343288F4C0077854281A8"/>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MT">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revisionView w:formatting="0"/>
  <w:defaultTabStop w:val="720"/>
  <w:characterSpacingControl w:val="doNotCompress"/>
  <w:compat>
    <w:useFELayout/>
  </w:compat>
  <w:rsids>
    <w:rsidRoot w:val="006743F8"/>
    <w:rsid w:val="001378A1"/>
    <w:rsid w:val="002A7465"/>
    <w:rsid w:val="003305DB"/>
    <w:rsid w:val="00437428"/>
    <w:rsid w:val="004B2743"/>
    <w:rsid w:val="006743F8"/>
    <w:rsid w:val="00847C53"/>
    <w:rsid w:val="00965301"/>
    <w:rsid w:val="00B10278"/>
    <w:rsid w:val="00BA7F9A"/>
    <w:rsid w:val="00D55C6A"/>
    <w:rsid w:val="00D958B5"/>
    <w:rsid w:val="00DA78FD"/>
    <w:rsid w:val="00DB1BBD"/>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58B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4C0C49E765343288F4C0077854281A8">
    <w:name w:val="34C0C49E765343288F4C0077854281A8"/>
    <w:rsid w:val="006743F8"/>
  </w:style>
  <w:style w:type="paragraph" w:customStyle="1" w:styleId="B2A118E2A1164663B4132AEC6E3D96F5">
    <w:name w:val="B2A118E2A1164663B4132AEC6E3D96F5"/>
    <w:rsid w:val="006743F8"/>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E1D989-240F-49E5-82A6-4906B43604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748</Words>
  <Characters>4269</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GAC Early Warning – Submittal_______</vt:lpstr>
    </vt:vector>
  </TitlesOfParts>
  <Company/>
  <LinksUpToDate>false</LinksUpToDate>
  <CharactersWithSpaces>5007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GAC Early Warning – Submittal_______</dc:title>
  <dc:creator>User</dc:creator>
  <cp:lastModifiedBy>S</cp:lastModifiedBy>
  <cp:revision>2</cp:revision>
  <dcterms:created xsi:type="dcterms:W3CDTF">2012-12-09T23:09:00Z</dcterms:created>
  <dcterms:modified xsi:type="dcterms:W3CDTF">2012-12-09T23:09:00Z</dcterms:modified>
</cp:coreProperties>
</file>